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04F0C" w14:textId="77777777" w:rsidR="002507B8" w:rsidRPr="00282502" w:rsidRDefault="002507B8" w:rsidP="00A637DE">
      <w:pPr>
        <w:pStyle w:val="a3"/>
        <w:ind w:firstLine="696"/>
        <w:jc w:val="both"/>
        <w:rPr>
          <w:rFonts w:ascii="Times New Roman" w:hAnsi="Times New Roman" w:cs="Times New Roman"/>
          <w:color w:val="050505"/>
          <w:sz w:val="24"/>
          <w:szCs w:val="24"/>
          <w:shd w:val="clear" w:color="auto" w:fill="FFFFFF"/>
        </w:rPr>
      </w:pPr>
      <w:r w:rsidRPr="00282502">
        <w:rPr>
          <w:rFonts w:ascii="Times New Roman" w:hAnsi="Times New Roman" w:cs="Times New Roman"/>
          <w:color w:val="050505"/>
          <w:sz w:val="24"/>
          <w:szCs w:val="24"/>
          <w:shd w:val="clear" w:color="auto" w:fill="FFFFFF"/>
        </w:rPr>
        <w:t xml:space="preserve">В поточному році почалося активне придбання нового житла за рахунок житлових сертифікатів, як різновид компенсації за зруйноване житло внаслідок російської агресії. </w:t>
      </w:r>
    </w:p>
    <w:p w14:paraId="0095632B" w14:textId="3517B3B3" w:rsidR="002507B8" w:rsidRPr="00282502" w:rsidRDefault="00A637DE" w:rsidP="00A637DE">
      <w:pPr>
        <w:pStyle w:val="a3"/>
        <w:jc w:val="both"/>
        <w:rPr>
          <w:rFonts w:ascii="Times New Roman" w:hAnsi="Times New Roman" w:cs="Times New Roman"/>
          <w:color w:val="050505"/>
          <w:sz w:val="24"/>
          <w:szCs w:val="24"/>
          <w:shd w:val="clear" w:color="auto" w:fill="FFFFFF"/>
        </w:rPr>
      </w:pPr>
      <w:r w:rsidRPr="00282502">
        <w:rPr>
          <w:rFonts w:ascii="Times New Roman" w:hAnsi="Times New Roman" w:cs="Times New Roman"/>
          <w:color w:val="050505"/>
          <w:sz w:val="24"/>
          <w:szCs w:val="24"/>
          <w:shd w:val="clear" w:color="auto" w:fill="FFFFFF"/>
        </w:rPr>
        <w:t xml:space="preserve">   </w:t>
      </w:r>
      <w:r w:rsidR="002507B8" w:rsidRPr="00282502">
        <w:rPr>
          <w:rFonts w:ascii="Times New Roman" w:hAnsi="Times New Roman" w:cs="Times New Roman"/>
          <w:color w:val="050505"/>
          <w:sz w:val="24"/>
          <w:szCs w:val="24"/>
          <w:shd w:val="clear" w:color="auto" w:fill="FFFFFF"/>
        </w:rPr>
        <w:t>Вже можна окреслити деякі узагальнення</w:t>
      </w:r>
      <w:r w:rsidR="008F405E">
        <w:rPr>
          <w:rFonts w:ascii="Times New Roman" w:hAnsi="Times New Roman" w:cs="Times New Roman"/>
          <w:color w:val="050505"/>
          <w:sz w:val="24"/>
          <w:szCs w:val="24"/>
          <w:shd w:val="clear" w:color="auto" w:fill="FFFFFF"/>
        </w:rPr>
        <w:t xml:space="preserve"> станом на 01 лютого 2024 року</w:t>
      </w:r>
      <w:r w:rsidR="002507B8" w:rsidRPr="00282502">
        <w:rPr>
          <w:rFonts w:ascii="Times New Roman" w:hAnsi="Times New Roman" w:cs="Times New Roman"/>
          <w:color w:val="050505"/>
          <w:sz w:val="24"/>
          <w:szCs w:val="24"/>
          <w:shd w:val="clear" w:color="auto" w:fill="FFFFFF"/>
        </w:rPr>
        <w:t xml:space="preserve">: понад </w:t>
      </w:r>
      <w:r w:rsidR="008F405E">
        <w:rPr>
          <w:rFonts w:ascii="Times New Roman" w:hAnsi="Times New Roman" w:cs="Times New Roman"/>
          <w:color w:val="050505"/>
          <w:sz w:val="24"/>
          <w:szCs w:val="24"/>
          <w:shd w:val="clear" w:color="auto" w:fill="FFFFFF"/>
        </w:rPr>
        <w:t>500</w:t>
      </w:r>
      <w:r w:rsidR="002507B8" w:rsidRPr="00282502">
        <w:rPr>
          <w:rFonts w:ascii="Times New Roman" w:hAnsi="Times New Roman" w:cs="Times New Roman"/>
          <w:color w:val="050505"/>
          <w:sz w:val="24"/>
          <w:szCs w:val="24"/>
          <w:shd w:val="clear" w:color="auto" w:fill="FFFFFF"/>
        </w:rPr>
        <w:t xml:space="preserve"> українців придбали нове житло за житловими сертифікатами. </w:t>
      </w:r>
      <w:r w:rsidR="008F405E">
        <w:rPr>
          <w:rFonts w:ascii="Times New Roman" w:hAnsi="Times New Roman" w:cs="Times New Roman"/>
          <w:color w:val="050505"/>
          <w:sz w:val="24"/>
          <w:szCs w:val="24"/>
          <w:shd w:val="clear" w:color="auto" w:fill="FFFFFF"/>
        </w:rPr>
        <w:t xml:space="preserve">Кількість виданих сертифікатів: 2690, загальна сума сертифікатів -  4,7 млрд грн., середня сума сертифікату – 1,8 млн. грн.  </w:t>
      </w:r>
    </w:p>
    <w:p w14:paraId="64944060" w14:textId="25F9DC9E" w:rsidR="002507B8" w:rsidRPr="00282502" w:rsidRDefault="00A637DE" w:rsidP="00A637DE">
      <w:pPr>
        <w:pStyle w:val="a3"/>
        <w:jc w:val="both"/>
        <w:rPr>
          <w:rFonts w:ascii="Times New Roman" w:hAnsi="Times New Roman" w:cs="Times New Roman"/>
          <w:color w:val="050505"/>
          <w:sz w:val="24"/>
          <w:szCs w:val="24"/>
          <w:shd w:val="clear" w:color="auto" w:fill="FFFFFF"/>
        </w:rPr>
      </w:pPr>
      <w:r w:rsidRPr="00282502">
        <w:rPr>
          <w:rFonts w:ascii="Times New Roman" w:hAnsi="Times New Roman" w:cs="Times New Roman"/>
          <w:color w:val="050505"/>
          <w:sz w:val="24"/>
          <w:szCs w:val="24"/>
          <w:shd w:val="clear" w:color="auto" w:fill="FFFFFF"/>
        </w:rPr>
        <w:t xml:space="preserve">       </w:t>
      </w:r>
      <w:r w:rsidR="002507B8" w:rsidRPr="00282502">
        <w:rPr>
          <w:rFonts w:ascii="Times New Roman" w:hAnsi="Times New Roman" w:cs="Times New Roman"/>
          <w:color w:val="050505"/>
          <w:sz w:val="24"/>
          <w:szCs w:val="24"/>
          <w:shd w:val="clear" w:color="auto" w:fill="FFFFFF"/>
        </w:rPr>
        <w:t xml:space="preserve">Нове житло люди купували у Чернігівській, </w:t>
      </w:r>
      <w:proofErr w:type="spellStart"/>
      <w:r w:rsidR="002507B8" w:rsidRPr="00282502">
        <w:rPr>
          <w:rFonts w:ascii="Times New Roman" w:hAnsi="Times New Roman" w:cs="Times New Roman"/>
          <w:color w:val="050505"/>
          <w:sz w:val="24"/>
          <w:szCs w:val="24"/>
          <w:shd w:val="clear" w:color="auto" w:fill="FFFFFF"/>
        </w:rPr>
        <w:t>Харківськівській</w:t>
      </w:r>
      <w:proofErr w:type="spellEnd"/>
      <w:r w:rsidR="002507B8" w:rsidRPr="00282502">
        <w:rPr>
          <w:rFonts w:ascii="Times New Roman" w:hAnsi="Times New Roman" w:cs="Times New Roman"/>
          <w:color w:val="050505"/>
          <w:sz w:val="24"/>
          <w:szCs w:val="24"/>
          <w:shd w:val="clear" w:color="auto" w:fill="FFFFFF"/>
        </w:rPr>
        <w:t>, Миколаївській, Сумській, Київській, Тернопільській, Львівській областях та у Києві. Бачимо також тенденцію у виборі житла в межах того регіону, де знаходилося знищене. Переважно люди обирають квартири на вторинному ринку нерухомості.</w:t>
      </w:r>
      <w:r w:rsidRPr="00282502">
        <w:rPr>
          <w:rFonts w:ascii="Times New Roman" w:hAnsi="Times New Roman" w:cs="Times New Roman"/>
          <w:color w:val="050505"/>
          <w:sz w:val="24"/>
          <w:szCs w:val="24"/>
          <w:shd w:val="clear" w:color="auto" w:fill="FFFFFF"/>
        </w:rPr>
        <w:tab/>
      </w:r>
      <w:r w:rsidRPr="00282502">
        <w:rPr>
          <w:rFonts w:ascii="Times New Roman" w:hAnsi="Times New Roman" w:cs="Times New Roman"/>
          <w:color w:val="050505"/>
          <w:sz w:val="24"/>
          <w:szCs w:val="24"/>
          <w:shd w:val="clear" w:color="auto" w:fill="FFFFFF"/>
        </w:rPr>
        <w:tab/>
      </w:r>
      <w:r w:rsidRPr="00282502">
        <w:rPr>
          <w:rFonts w:ascii="Times New Roman" w:hAnsi="Times New Roman" w:cs="Times New Roman"/>
          <w:color w:val="050505"/>
          <w:sz w:val="24"/>
          <w:szCs w:val="24"/>
          <w:shd w:val="clear" w:color="auto" w:fill="FFFFFF"/>
        </w:rPr>
        <w:tab/>
      </w:r>
      <w:r w:rsidRPr="00282502">
        <w:rPr>
          <w:rFonts w:ascii="Times New Roman" w:hAnsi="Times New Roman" w:cs="Times New Roman"/>
          <w:color w:val="050505"/>
          <w:sz w:val="24"/>
          <w:szCs w:val="24"/>
          <w:shd w:val="clear" w:color="auto" w:fill="FFFFFF"/>
        </w:rPr>
        <w:tab/>
      </w:r>
      <w:r w:rsidRPr="00282502">
        <w:rPr>
          <w:rFonts w:ascii="Times New Roman" w:hAnsi="Times New Roman" w:cs="Times New Roman"/>
          <w:color w:val="050505"/>
          <w:sz w:val="24"/>
          <w:szCs w:val="24"/>
          <w:shd w:val="clear" w:color="auto" w:fill="FFFFFF"/>
        </w:rPr>
        <w:tab/>
      </w:r>
      <w:r w:rsidR="002507B8" w:rsidRPr="00282502">
        <w:rPr>
          <w:rFonts w:ascii="Times New Roman" w:hAnsi="Times New Roman" w:cs="Times New Roman"/>
          <w:color w:val="050505"/>
          <w:sz w:val="24"/>
          <w:szCs w:val="24"/>
          <w:shd w:val="clear" w:color="auto" w:fill="FFFFFF"/>
        </w:rPr>
        <w:t>Зростання показників свідчить, що державна програма компенсацій за знищене внаслідок російської агресії житло набирає обертів. Реалізує державну програму - Міністерство розвитку громад, територій та інфраструктури.</w:t>
      </w:r>
    </w:p>
    <w:p w14:paraId="2C50367F" w14:textId="130A8256" w:rsidR="002507B8" w:rsidRPr="00282502" w:rsidRDefault="002507B8" w:rsidP="00A637DE">
      <w:pPr>
        <w:pStyle w:val="a3"/>
        <w:ind w:firstLine="696"/>
        <w:jc w:val="both"/>
        <w:rPr>
          <w:rFonts w:ascii="Times New Roman" w:hAnsi="Times New Roman" w:cs="Times New Roman"/>
          <w:b/>
          <w:bCs/>
          <w:sz w:val="24"/>
          <w:szCs w:val="24"/>
        </w:rPr>
      </w:pPr>
      <w:r w:rsidRPr="00282502">
        <w:rPr>
          <w:rFonts w:ascii="Times New Roman" w:hAnsi="Times New Roman" w:cs="Times New Roman"/>
          <w:color w:val="050505"/>
          <w:sz w:val="24"/>
          <w:szCs w:val="24"/>
          <w:shd w:val="clear" w:color="auto" w:fill="FFFFFF"/>
        </w:rPr>
        <w:t>Пр</w:t>
      </w:r>
      <w:r w:rsidR="001245F8" w:rsidRPr="00282502">
        <w:rPr>
          <w:rFonts w:ascii="Times New Roman" w:hAnsi="Times New Roman" w:cs="Times New Roman"/>
          <w:color w:val="050505"/>
          <w:sz w:val="24"/>
          <w:szCs w:val="24"/>
          <w:shd w:val="clear" w:color="auto" w:fill="FFFFFF"/>
        </w:rPr>
        <w:t>оа</w:t>
      </w:r>
      <w:r w:rsidRPr="00282502">
        <w:rPr>
          <w:rFonts w:ascii="Times New Roman" w:hAnsi="Times New Roman" w:cs="Times New Roman"/>
          <w:color w:val="050505"/>
          <w:sz w:val="24"/>
          <w:szCs w:val="24"/>
          <w:shd w:val="clear" w:color="auto" w:fill="FFFFFF"/>
        </w:rPr>
        <w:t xml:space="preserve">налізувавши нормативно-правову базу, що регулює </w:t>
      </w:r>
      <w:r w:rsidR="00E651CA" w:rsidRPr="00282502">
        <w:rPr>
          <w:rFonts w:ascii="Times New Roman" w:hAnsi="Times New Roman" w:cs="Times New Roman"/>
          <w:color w:val="050505"/>
          <w:sz w:val="24"/>
          <w:szCs w:val="24"/>
          <w:shd w:val="clear" w:color="auto" w:fill="FFFFFF"/>
        </w:rPr>
        <w:t xml:space="preserve">дане питання експерти </w:t>
      </w:r>
      <w:r w:rsidR="00B245D7">
        <w:rPr>
          <w:rFonts w:ascii="Times New Roman" w:hAnsi="Times New Roman" w:cs="Times New Roman"/>
          <w:color w:val="050505"/>
          <w:sz w:val="24"/>
          <w:szCs w:val="24"/>
          <w:shd w:val="clear" w:color="auto" w:fill="FFFFFF"/>
        </w:rPr>
        <w:t xml:space="preserve">Громадської організації «Всеукраїнська громадська організація» </w:t>
      </w:r>
      <w:proofErr w:type="spellStart"/>
      <w:r w:rsidR="00B245D7">
        <w:rPr>
          <w:rFonts w:ascii="Times New Roman" w:hAnsi="Times New Roman" w:cs="Times New Roman"/>
          <w:color w:val="050505"/>
          <w:sz w:val="24"/>
          <w:szCs w:val="24"/>
          <w:shd w:val="clear" w:color="auto" w:fill="FFFFFF"/>
        </w:rPr>
        <w:t>Хаусінг</w:t>
      </w:r>
      <w:proofErr w:type="spellEnd"/>
      <w:r w:rsidR="00B245D7">
        <w:rPr>
          <w:rFonts w:ascii="Times New Roman" w:hAnsi="Times New Roman" w:cs="Times New Roman"/>
          <w:color w:val="050505"/>
          <w:sz w:val="24"/>
          <w:szCs w:val="24"/>
          <w:shd w:val="clear" w:color="auto" w:fill="FFFFFF"/>
        </w:rPr>
        <w:t xml:space="preserve"> Юкрейн» </w:t>
      </w:r>
      <w:r w:rsidR="00E651CA" w:rsidRPr="00282502">
        <w:rPr>
          <w:rFonts w:ascii="Times New Roman" w:hAnsi="Times New Roman" w:cs="Times New Roman"/>
          <w:color w:val="050505"/>
          <w:sz w:val="24"/>
          <w:szCs w:val="24"/>
          <w:shd w:val="clear" w:color="auto" w:fill="FFFFFF"/>
        </w:rPr>
        <w:t xml:space="preserve">розробили </w:t>
      </w:r>
      <w:r w:rsidR="001245F8" w:rsidRPr="00282502">
        <w:rPr>
          <w:rFonts w:ascii="Times New Roman" w:hAnsi="Times New Roman" w:cs="Times New Roman"/>
          <w:b/>
          <w:bCs/>
          <w:color w:val="050505"/>
          <w:sz w:val="24"/>
          <w:szCs w:val="24"/>
          <w:shd w:val="clear" w:color="auto" w:fill="FFFFFF"/>
        </w:rPr>
        <w:t>ІНСТРУКЦІЮ</w:t>
      </w:r>
      <w:r w:rsidR="00E651CA" w:rsidRPr="00282502">
        <w:rPr>
          <w:rFonts w:ascii="Times New Roman" w:hAnsi="Times New Roman" w:cs="Times New Roman"/>
          <w:b/>
          <w:bCs/>
          <w:color w:val="050505"/>
          <w:sz w:val="24"/>
          <w:szCs w:val="24"/>
          <w:shd w:val="clear" w:color="auto" w:fill="FFFFFF"/>
        </w:rPr>
        <w:t xml:space="preserve"> для  отримання </w:t>
      </w:r>
      <w:r w:rsidR="00E651CA" w:rsidRPr="00282502">
        <w:rPr>
          <w:rFonts w:ascii="Times New Roman" w:hAnsi="Times New Roman" w:cs="Times New Roman"/>
          <w:b/>
          <w:bCs/>
          <w:sz w:val="24"/>
          <w:szCs w:val="24"/>
        </w:rPr>
        <w:t>компенсації за знищені об’єкти нерухомого майна,</w:t>
      </w:r>
      <w:r w:rsidR="001245F8" w:rsidRPr="00282502">
        <w:rPr>
          <w:rFonts w:ascii="Times New Roman" w:hAnsi="Times New Roman" w:cs="Times New Roman"/>
          <w:b/>
          <w:bCs/>
          <w:sz w:val="24"/>
          <w:szCs w:val="24"/>
        </w:rPr>
        <w:t xml:space="preserve"> шляхом використання житлового сертифіката.</w:t>
      </w:r>
    </w:p>
    <w:p w14:paraId="7615548E" w14:textId="77777777" w:rsidR="00A637DE" w:rsidRPr="00282502" w:rsidRDefault="00A637DE" w:rsidP="00A637DE">
      <w:pPr>
        <w:pStyle w:val="a3"/>
        <w:ind w:firstLine="696"/>
        <w:jc w:val="both"/>
        <w:rPr>
          <w:rFonts w:ascii="Times New Roman" w:hAnsi="Times New Roman" w:cs="Times New Roman"/>
          <w:sz w:val="24"/>
          <w:szCs w:val="24"/>
        </w:rPr>
      </w:pPr>
    </w:p>
    <w:p w14:paraId="346D3AA9" w14:textId="464125DA" w:rsidR="00235C2F" w:rsidRPr="00282502" w:rsidRDefault="00235C2F" w:rsidP="00235C2F">
      <w:pPr>
        <w:pStyle w:val="a3"/>
        <w:numPr>
          <w:ilvl w:val="0"/>
          <w:numId w:val="3"/>
        </w:numPr>
        <w:shd w:val="clear" w:color="auto" w:fill="FFFFFF"/>
        <w:spacing w:after="300" w:line="240" w:lineRule="auto"/>
        <w:rPr>
          <w:rFonts w:ascii="Times New Roman" w:eastAsia="Times New Roman" w:hAnsi="Times New Roman" w:cs="Times New Roman"/>
          <w:color w:val="333333"/>
          <w:kern w:val="0"/>
          <w:sz w:val="24"/>
          <w:szCs w:val="24"/>
          <w:lang w:eastAsia="uk-UA"/>
          <w14:ligatures w14:val="none"/>
        </w:rPr>
      </w:pPr>
      <w:r w:rsidRPr="00282502">
        <w:rPr>
          <w:rFonts w:ascii="Times New Roman" w:eastAsia="Times New Roman" w:hAnsi="Times New Roman" w:cs="Times New Roman"/>
          <w:b/>
          <w:bCs/>
          <w:color w:val="333333"/>
          <w:kern w:val="0"/>
          <w:sz w:val="24"/>
          <w:szCs w:val="24"/>
          <w:lang w:eastAsia="uk-UA"/>
          <w14:ligatures w14:val="none"/>
        </w:rPr>
        <w:t>Крок 1.</w:t>
      </w:r>
      <w:r w:rsidR="00570397" w:rsidRPr="00282502">
        <w:rPr>
          <w:rFonts w:ascii="Times New Roman" w:hAnsi="Times New Roman" w:cs="Times New Roman"/>
          <w:color w:val="333333"/>
          <w:sz w:val="24"/>
          <w:szCs w:val="24"/>
          <w:shd w:val="clear" w:color="auto" w:fill="FFFFFF"/>
        </w:rPr>
        <w:t xml:space="preserve"> </w:t>
      </w:r>
    </w:p>
    <w:p w14:paraId="676FE0C4" w14:textId="77777777" w:rsidR="00A637DE" w:rsidRPr="00282502" w:rsidRDefault="00A637DE" w:rsidP="00A637DE">
      <w:pPr>
        <w:pStyle w:val="a3"/>
        <w:shd w:val="clear" w:color="auto" w:fill="FFFFFF"/>
        <w:spacing w:after="300" w:line="240" w:lineRule="auto"/>
        <w:rPr>
          <w:rFonts w:ascii="Times New Roman" w:eastAsia="Times New Roman" w:hAnsi="Times New Roman" w:cs="Times New Roman"/>
          <w:color w:val="333333"/>
          <w:kern w:val="0"/>
          <w:sz w:val="24"/>
          <w:szCs w:val="24"/>
          <w:lang w:eastAsia="uk-UA"/>
          <w14:ligatures w14:val="none"/>
        </w:rPr>
      </w:pPr>
    </w:p>
    <w:p w14:paraId="0C7E7C59" w14:textId="77777777" w:rsidR="00B245D7" w:rsidRPr="00B245D7" w:rsidRDefault="00235C2F" w:rsidP="00A637DE">
      <w:pPr>
        <w:pStyle w:val="a3"/>
        <w:shd w:val="clear" w:color="auto" w:fill="FFFFFF"/>
        <w:spacing w:after="300" w:line="240" w:lineRule="auto"/>
        <w:jc w:val="both"/>
        <w:rPr>
          <w:rFonts w:ascii="Arial Black" w:eastAsia="Times New Roman" w:hAnsi="Arial Black" w:cs="Times New Roman"/>
          <w:color w:val="333333"/>
          <w:kern w:val="0"/>
          <w:sz w:val="24"/>
          <w:szCs w:val="24"/>
          <w:lang w:eastAsia="uk-UA"/>
          <w14:ligatures w14:val="none"/>
        </w:rPr>
      </w:pPr>
      <w:r w:rsidRPr="00B245D7">
        <w:rPr>
          <w:rFonts w:ascii="Arial Black" w:eastAsia="Times New Roman" w:hAnsi="Arial Black" w:cs="Times New Roman"/>
          <w:color w:val="333333"/>
          <w:kern w:val="0"/>
          <w:sz w:val="24"/>
          <w:szCs w:val="24"/>
          <w:lang w:eastAsia="uk-UA"/>
          <w14:ligatures w14:val="none"/>
        </w:rPr>
        <w:t xml:space="preserve"> </w:t>
      </w:r>
      <w:r w:rsidRPr="00B245D7">
        <w:rPr>
          <w:rFonts w:ascii="Arial Black" w:eastAsia="Times New Roman" w:hAnsi="Arial Black" w:cs="Times New Roman"/>
          <w:b/>
          <w:bCs/>
          <w:color w:val="333333"/>
          <w:kern w:val="0"/>
          <w:sz w:val="24"/>
          <w:szCs w:val="24"/>
          <w:lang w:eastAsia="uk-UA"/>
          <w14:ligatures w14:val="none"/>
        </w:rPr>
        <w:t>Подати інформаційне повідомлення про пошкоджене майно та заяву</w:t>
      </w:r>
      <w:r w:rsidR="002B141C" w:rsidRPr="00B245D7">
        <w:rPr>
          <w:rFonts w:ascii="Arial Black" w:eastAsia="Times New Roman" w:hAnsi="Arial Black" w:cs="Times New Roman"/>
          <w:b/>
          <w:bCs/>
          <w:color w:val="333333"/>
          <w:kern w:val="0"/>
          <w:sz w:val="24"/>
          <w:szCs w:val="24"/>
          <w:lang w:eastAsia="uk-UA"/>
          <w14:ligatures w14:val="none"/>
        </w:rPr>
        <w:t xml:space="preserve"> про отримання компенсації</w:t>
      </w:r>
      <w:r w:rsidRPr="00B245D7">
        <w:rPr>
          <w:rFonts w:ascii="Arial Black" w:eastAsia="Times New Roman" w:hAnsi="Arial Black" w:cs="Times New Roman"/>
          <w:b/>
          <w:bCs/>
          <w:color w:val="333333"/>
          <w:kern w:val="0"/>
          <w:sz w:val="24"/>
          <w:szCs w:val="24"/>
          <w:lang w:eastAsia="uk-UA"/>
          <w14:ligatures w14:val="none"/>
        </w:rPr>
        <w:t xml:space="preserve"> на отримання житлового сертифіката.</w:t>
      </w:r>
      <w:r w:rsidRPr="00B245D7">
        <w:rPr>
          <w:rFonts w:ascii="Arial Black" w:eastAsia="Times New Roman" w:hAnsi="Arial Black" w:cs="Times New Roman"/>
          <w:color w:val="333333"/>
          <w:kern w:val="0"/>
          <w:sz w:val="24"/>
          <w:szCs w:val="24"/>
          <w:lang w:eastAsia="uk-UA"/>
          <w14:ligatures w14:val="none"/>
        </w:rPr>
        <w:t> </w:t>
      </w:r>
    </w:p>
    <w:p w14:paraId="0808BE66" w14:textId="77777777" w:rsidR="00B245D7" w:rsidRDefault="00B245D7" w:rsidP="00AA678B">
      <w:pPr>
        <w:pStyle w:val="a3"/>
        <w:shd w:val="clear" w:color="auto" w:fill="FFFFFF"/>
        <w:spacing w:after="300" w:line="240" w:lineRule="auto"/>
        <w:rPr>
          <w:rFonts w:ascii="Times New Roman" w:eastAsia="Times New Roman" w:hAnsi="Times New Roman" w:cs="Times New Roman"/>
          <w:color w:val="333333"/>
          <w:kern w:val="0"/>
          <w:sz w:val="24"/>
          <w:szCs w:val="24"/>
          <w:lang w:eastAsia="uk-UA"/>
          <w14:ligatures w14:val="none"/>
        </w:rPr>
      </w:pPr>
    </w:p>
    <w:p w14:paraId="26CAAF05" w14:textId="433E521E" w:rsidR="00235C2F" w:rsidRDefault="00235C2F" w:rsidP="00BB6F63">
      <w:pPr>
        <w:pStyle w:val="a3"/>
        <w:shd w:val="clear" w:color="auto" w:fill="FFFFFF"/>
        <w:spacing w:after="300" w:line="240" w:lineRule="auto"/>
        <w:jc w:val="both"/>
        <w:rPr>
          <w:rFonts w:ascii="Times New Roman" w:eastAsia="Times New Roman" w:hAnsi="Times New Roman" w:cs="Times New Roman"/>
          <w:color w:val="333333"/>
          <w:kern w:val="0"/>
          <w:sz w:val="24"/>
          <w:szCs w:val="24"/>
          <w:lang w:eastAsia="uk-UA"/>
          <w14:ligatures w14:val="none"/>
        </w:rPr>
      </w:pPr>
      <w:r w:rsidRPr="00282502">
        <w:rPr>
          <w:rFonts w:ascii="Times New Roman" w:eastAsia="Times New Roman" w:hAnsi="Times New Roman" w:cs="Times New Roman"/>
          <w:color w:val="333333"/>
          <w:kern w:val="0"/>
          <w:sz w:val="24"/>
          <w:szCs w:val="24"/>
          <w:lang w:eastAsia="uk-UA"/>
          <w14:ligatures w14:val="none"/>
        </w:rPr>
        <w:t xml:space="preserve"> Найшвидше – в мобільному застосунку Дія через розділ «</w:t>
      </w:r>
      <w:proofErr w:type="spellStart"/>
      <w:r w:rsidRPr="00282502">
        <w:rPr>
          <w:rFonts w:ascii="Times New Roman" w:eastAsia="Times New Roman" w:hAnsi="Times New Roman" w:cs="Times New Roman"/>
          <w:color w:val="333333"/>
          <w:kern w:val="0"/>
          <w:sz w:val="24"/>
          <w:szCs w:val="24"/>
          <w:lang w:eastAsia="uk-UA"/>
          <w14:ligatures w14:val="none"/>
        </w:rPr>
        <w:t>єВідновлення</w:t>
      </w:r>
      <w:proofErr w:type="spellEnd"/>
      <w:r w:rsidRPr="00282502">
        <w:rPr>
          <w:rFonts w:ascii="Times New Roman" w:eastAsia="Times New Roman" w:hAnsi="Times New Roman" w:cs="Times New Roman"/>
          <w:color w:val="333333"/>
          <w:kern w:val="0"/>
          <w:sz w:val="24"/>
          <w:szCs w:val="24"/>
          <w:lang w:eastAsia="uk-UA"/>
          <w14:ligatures w14:val="none"/>
        </w:rPr>
        <w:t>»</w:t>
      </w:r>
      <w:r w:rsidR="00B245D7">
        <w:rPr>
          <w:rFonts w:ascii="Times New Roman" w:eastAsia="Times New Roman" w:hAnsi="Times New Roman" w:cs="Times New Roman"/>
          <w:color w:val="333333"/>
          <w:kern w:val="0"/>
          <w:sz w:val="24"/>
          <w:szCs w:val="24"/>
          <w:lang w:eastAsia="uk-UA"/>
          <w14:ligatures w14:val="none"/>
        </w:rPr>
        <w:t xml:space="preserve">, а також </w:t>
      </w:r>
      <w:r w:rsidR="002B141C" w:rsidRPr="00282502">
        <w:rPr>
          <w:rFonts w:ascii="Times New Roman" w:eastAsia="Times New Roman" w:hAnsi="Times New Roman" w:cs="Times New Roman"/>
          <w:color w:val="333333"/>
          <w:kern w:val="0"/>
          <w:sz w:val="24"/>
          <w:szCs w:val="24"/>
          <w:lang w:eastAsia="uk-UA"/>
          <w14:ligatures w14:val="none"/>
        </w:rPr>
        <w:t xml:space="preserve"> можливо  </w:t>
      </w:r>
      <w:r w:rsidR="002B141C" w:rsidRPr="00282502">
        <w:rPr>
          <w:rFonts w:ascii="Times New Roman" w:hAnsi="Times New Roman" w:cs="Times New Roman"/>
          <w:color w:val="333333"/>
          <w:sz w:val="24"/>
          <w:szCs w:val="24"/>
          <w:shd w:val="clear" w:color="auto" w:fill="FFFFFF"/>
        </w:rPr>
        <w:t>у паперовій формі - через центр надання адміністративних послуг, орган соціального захисту населення або нотаріуса</w:t>
      </w:r>
      <w:r w:rsidRPr="00282502">
        <w:rPr>
          <w:rFonts w:ascii="Times New Roman" w:eastAsia="Times New Roman" w:hAnsi="Times New Roman" w:cs="Times New Roman"/>
          <w:color w:val="333333"/>
          <w:kern w:val="0"/>
          <w:sz w:val="24"/>
          <w:szCs w:val="24"/>
          <w:lang w:eastAsia="uk-UA"/>
          <w14:ligatures w14:val="none"/>
        </w:rPr>
        <w:t>. </w:t>
      </w:r>
      <w:r w:rsidR="0039274A" w:rsidRPr="00282502">
        <w:rPr>
          <w:rFonts w:ascii="Times New Roman" w:eastAsia="Times New Roman" w:hAnsi="Times New Roman" w:cs="Times New Roman"/>
          <w:color w:val="333333"/>
          <w:kern w:val="0"/>
          <w:sz w:val="24"/>
          <w:szCs w:val="24"/>
          <w:lang w:eastAsia="uk-UA"/>
          <w14:ligatures w14:val="none"/>
        </w:rPr>
        <w:t>Від Дії  інформація надійде до органу місцевого самоврядування (ОМС) громади, де розташовано зруйнований будинок. ОМС перевірить інформацію та складе акт про зруйноване житло. Він буде зафіксований в Реєстрі пошкодженого та знищеного майна.</w:t>
      </w:r>
      <w:r w:rsidR="00B245D7">
        <w:rPr>
          <w:rFonts w:ascii="Times New Roman" w:eastAsia="Times New Roman" w:hAnsi="Times New Roman" w:cs="Times New Roman"/>
          <w:color w:val="333333"/>
          <w:kern w:val="0"/>
          <w:sz w:val="24"/>
          <w:szCs w:val="24"/>
          <w:lang w:eastAsia="uk-UA"/>
          <w14:ligatures w14:val="none"/>
        </w:rPr>
        <w:t xml:space="preserve"> К</w:t>
      </w:r>
      <w:r w:rsidR="0039274A" w:rsidRPr="00282502">
        <w:rPr>
          <w:rFonts w:ascii="Times New Roman" w:eastAsia="Times New Roman" w:hAnsi="Times New Roman" w:cs="Times New Roman"/>
          <w:color w:val="333333"/>
          <w:kern w:val="0"/>
          <w:sz w:val="24"/>
          <w:szCs w:val="24"/>
          <w:lang w:eastAsia="uk-UA"/>
          <w14:ligatures w14:val="none"/>
        </w:rPr>
        <w:t>омпенсаційна комісія</w:t>
      </w:r>
      <w:r w:rsidR="00B245D7">
        <w:rPr>
          <w:rFonts w:ascii="Times New Roman" w:eastAsia="Times New Roman" w:hAnsi="Times New Roman" w:cs="Times New Roman"/>
          <w:color w:val="333333"/>
          <w:kern w:val="0"/>
          <w:sz w:val="24"/>
          <w:szCs w:val="24"/>
          <w:lang w:eastAsia="uk-UA"/>
          <w14:ligatures w14:val="none"/>
        </w:rPr>
        <w:t xml:space="preserve"> здійснює </w:t>
      </w:r>
      <w:r w:rsidR="0039274A" w:rsidRPr="00282502">
        <w:rPr>
          <w:rFonts w:ascii="Times New Roman" w:eastAsia="Times New Roman" w:hAnsi="Times New Roman" w:cs="Times New Roman"/>
          <w:color w:val="333333"/>
          <w:kern w:val="0"/>
          <w:sz w:val="24"/>
          <w:szCs w:val="24"/>
          <w:lang w:eastAsia="uk-UA"/>
          <w14:ligatures w14:val="none"/>
        </w:rPr>
        <w:t xml:space="preserve">  розрахунки,</w:t>
      </w:r>
      <w:r w:rsidR="00B245D7">
        <w:rPr>
          <w:rFonts w:ascii="Times New Roman" w:eastAsia="Times New Roman" w:hAnsi="Times New Roman" w:cs="Times New Roman"/>
          <w:color w:val="333333"/>
          <w:kern w:val="0"/>
          <w:sz w:val="24"/>
          <w:szCs w:val="24"/>
          <w:lang w:eastAsia="uk-UA"/>
          <w14:ligatures w14:val="none"/>
        </w:rPr>
        <w:t xml:space="preserve"> якщо</w:t>
      </w:r>
      <w:r w:rsidR="0039274A" w:rsidRPr="00282502">
        <w:rPr>
          <w:rFonts w:ascii="Times New Roman" w:eastAsia="Times New Roman" w:hAnsi="Times New Roman" w:cs="Times New Roman"/>
          <w:color w:val="333333"/>
          <w:kern w:val="0"/>
          <w:sz w:val="24"/>
          <w:szCs w:val="24"/>
          <w:lang w:eastAsia="uk-UA"/>
          <w14:ligatures w14:val="none"/>
        </w:rPr>
        <w:t xml:space="preserve"> вони коректні та їх ніхто не оскаржив, людина отримує в Дії повідомлення про формування сертифіката.  Він буде чинним 5 років.  У документі вказано суму, яку  держава надає власнику на купівлю нового житла</w:t>
      </w:r>
      <w:r w:rsidR="00AA678B">
        <w:rPr>
          <w:rFonts w:ascii="Times New Roman" w:eastAsia="Times New Roman" w:hAnsi="Times New Roman" w:cs="Times New Roman"/>
          <w:color w:val="333333"/>
          <w:kern w:val="0"/>
          <w:sz w:val="24"/>
          <w:szCs w:val="24"/>
          <w:lang w:eastAsia="uk-UA"/>
          <w14:ligatures w14:val="none"/>
        </w:rPr>
        <w:t>.</w:t>
      </w:r>
    </w:p>
    <w:p w14:paraId="0BC70E15" w14:textId="51DB0EFA" w:rsidR="00AA678B" w:rsidRDefault="00AA678B" w:rsidP="00AA678B">
      <w:pPr>
        <w:pStyle w:val="rvps2"/>
        <w:numPr>
          <w:ilvl w:val="0"/>
          <w:numId w:val="5"/>
        </w:numPr>
        <w:shd w:val="clear" w:color="auto" w:fill="FFFFFF"/>
        <w:spacing w:before="0" w:beforeAutospacing="0" w:after="150" w:afterAutospacing="0"/>
        <w:jc w:val="both"/>
        <w:rPr>
          <w:color w:val="333333"/>
        </w:rPr>
      </w:pPr>
      <w:r>
        <w:rPr>
          <w:color w:val="333333"/>
        </w:rPr>
        <w:t xml:space="preserve">ВАЖЛИВО: Розмір компенсації за знищений об’єкт нерухомого майна розраховується Комісією за формулою, де передбачені максимальні розміри житла, що компенсуються, а саме: площа знищеного об’єкта нерухомого майна- не більше 150 </w:t>
      </w:r>
      <w:proofErr w:type="spellStart"/>
      <w:r>
        <w:rPr>
          <w:color w:val="333333"/>
        </w:rPr>
        <w:t>кв</w:t>
      </w:r>
      <w:proofErr w:type="spellEnd"/>
      <w:r>
        <w:rPr>
          <w:color w:val="333333"/>
        </w:rPr>
        <w:t xml:space="preserve">. метрів для квартири та не більше 200 </w:t>
      </w:r>
      <w:proofErr w:type="spellStart"/>
      <w:r>
        <w:rPr>
          <w:color w:val="333333"/>
        </w:rPr>
        <w:t>кв</w:t>
      </w:r>
      <w:proofErr w:type="spellEnd"/>
      <w:r>
        <w:rPr>
          <w:color w:val="333333"/>
        </w:rPr>
        <w:t>. метрів для будинку садибного типу, садового або дачного будинку;</w:t>
      </w:r>
    </w:p>
    <w:p w14:paraId="009117BE" w14:textId="51B01A05" w:rsidR="00AA678B" w:rsidRPr="00282502" w:rsidRDefault="00AA678B" w:rsidP="00A637DE">
      <w:pPr>
        <w:pStyle w:val="a3"/>
        <w:shd w:val="clear" w:color="auto" w:fill="FFFFFF"/>
        <w:spacing w:after="300" w:line="240" w:lineRule="auto"/>
        <w:jc w:val="both"/>
        <w:rPr>
          <w:rFonts w:ascii="Times New Roman" w:eastAsia="Times New Roman" w:hAnsi="Times New Roman" w:cs="Times New Roman"/>
          <w:color w:val="333333"/>
          <w:kern w:val="0"/>
          <w:sz w:val="24"/>
          <w:szCs w:val="24"/>
          <w:lang w:eastAsia="uk-UA"/>
          <w14:ligatures w14:val="none"/>
        </w:rPr>
      </w:pPr>
    </w:p>
    <w:p w14:paraId="31B25763" w14:textId="77777777" w:rsidR="00A637DE" w:rsidRPr="00282502" w:rsidRDefault="00A637DE" w:rsidP="00235C2F">
      <w:pPr>
        <w:pStyle w:val="a3"/>
        <w:shd w:val="clear" w:color="auto" w:fill="FFFFFF"/>
        <w:spacing w:after="300" w:line="240" w:lineRule="auto"/>
        <w:rPr>
          <w:rFonts w:ascii="Times New Roman" w:eastAsia="Times New Roman" w:hAnsi="Times New Roman" w:cs="Times New Roman"/>
          <w:color w:val="333333"/>
          <w:kern w:val="0"/>
          <w:sz w:val="24"/>
          <w:szCs w:val="24"/>
          <w:lang w:eastAsia="uk-UA"/>
          <w14:ligatures w14:val="none"/>
        </w:rPr>
      </w:pPr>
    </w:p>
    <w:p w14:paraId="2BA0FF17" w14:textId="5B1F4728" w:rsidR="00A637DE" w:rsidRPr="00282502" w:rsidRDefault="00235C2F" w:rsidP="00A637DE">
      <w:pPr>
        <w:pStyle w:val="a3"/>
        <w:numPr>
          <w:ilvl w:val="0"/>
          <w:numId w:val="3"/>
        </w:numPr>
        <w:shd w:val="clear" w:color="auto" w:fill="FFFFFF"/>
        <w:spacing w:after="300" w:line="240" w:lineRule="auto"/>
        <w:rPr>
          <w:rFonts w:ascii="Times New Roman" w:eastAsia="Times New Roman" w:hAnsi="Times New Roman" w:cs="Times New Roman"/>
          <w:color w:val="333333"/>
          <w:kern w:val="0"/>
          <w:sz w:val="24"/>
          <w:szCs w:val="24"/>
          <w:lang w:eastAsia="uk-UA"/>
          <w14:ligatures w14:val="none"/>
        </w:rPr>
      </w:pPr>
      <w:r w:rsidRPr="00282502">
        <w:rPr>
          <w:rFonts w:ascii="Times New Roman" w:eastAsia="Times New Roman" w:hAnsi="Times New Roman" w:cs="Times New Roman"/>
          <w:b/>
          <w:bCs/>
          <w:color w:val="333333"/>
          <w:kern w:val="0"/>
          <w:sz w:val="24"/>
          <w:szCs w:val="24"/>
          <w:lang w:eastAsia="uk-UA"/>
          <w14:ligatures w14:val="none"/>
        </w:rPr>
        <w:t xml:space="preserve">Крок </w:t>
      </w:r>
      <w:r w:rsidR="00A637DE" w:rsidRPr="00282502">
        <w:rPr>
          <w:rFonts w:ascii="Times New Roman" w:eastAsia="Times New Roman" w:hAnsi="Times New Roman" w:cs="Times New Roman"/>
          <w:b/>
          <w:bCs/>
          <w:color w:val="333333"/>
          <w:kern w:val="0"/>
          <w:sz w:val="24"/>
          <w:szCs w:val="24"/>
          <w:lang w:eastAsia="uk-UA"/>
          <w14:ligatures w14:val="none"/>
        </w:rPr>
        <w:t>2</w:t>
      </w:r>
      <w:r w:rsidRPr="00282502">
        <w:rPr>
          <w:rFonts w:ascii="Times New Roman" w:eastAsia="Times New Roman" w:hAnsi="Times New Roman" w:cs="Times New Roman"/>
          <w:b/>
          <w:bCs/>
          <w:color w:val="333333"/>
          <w:kern w:val="0"/>
          <w:sz w:val="24"/>
          <w:szCs w:val="24"/>
          <w:lang w:eastAsia="uk-UA"/>
          <w14:ligatures w14:val="none"/>
        </w:rPr>
        <w:t>.</w:t>
      </w:r>
    </w:p>
    <w:p w14:paraId="58FA6550" w14:textId="77777777" w:rsidR="00A637DE" w:rsidRPr="00282502" w:rsidRDefault="00A637DE" w:rsidP="00A637DE">
      <w:pPr>
        <w:pStyle w:val="a3"/>
        <w:shd w:val="clear" w:color="auto" w:fill="FFFFFF"/>
        <w:spacing w:after="300" w:line="240" w:lineRule="auto"/>
        <w:rPr>
          <w:rFonts w:ascii="Times New Roman" w:eastAsia="Times New Roman" w:hAnsi="Times New Roman" w:cs="Times New Roman"/>
          <w:color w:val="333333"/>
          <w:kern w:val="0"/>
          <w:sz w:val="24"/>
          <w:szCs w:val="24"/>
          <w:lang w:eastAsia="uk-UA"/>
          <w14:ligatures w14:val="none"/>
        </w:rPr>
      </w:pPr>
    </w:p>
    <w:p w14:paraId="09228CE3" w14:textId="7E5F5DDE" w:rsidR="002507B8" w:rsidRPr="00B245D7" w:rsidRDefault="002507B8" w:rsidP="00A637DE">
      <w:pPr>
        <w:pStyle w:val="a3"/>
        <w:shd w:val="clear" w:color="auto" w:fill="FFFFFF"/>
        <w:spacing w:after="300" w:line="240" w:lineRule="auto"/>
        <w:rPr>
          <w:rFonts w:ascii="Arial Black" w:eastAsia="Times New Roman" w:hAnsi="Arial Black" w:cs="Times New Roman"/>
          <w:b/>
          <w:bCs/>
          <w:color w:val="050505"/>
          <w:kern w:val="0"/>
          <w:sz w:val="24"/>
          <w:szCs w:val="24"/>
          <w:lang w:eastAsia="uk-UA"/>
          <w14:ligatures w14:val="none"/>
        </w:rPr>
      </w:pPr>
      <w:r w:rsidRPr="00B245D7">
        <w:rPr>
          <w:rFonts w:ascii="Arial Black" w:eastAsia="Times New Roman" w:hAnsi="Arial Black" w:cs="Times New Roman"/>
          <w:b/>
          <w:bCs/>
          <w:color w:val="050505"/>
          <w:kern w:val="0"/>
          <w:sz w:val="24"/>
          <w:szCs w:val="24"/>
          <w:lang w:eastAsia="uk-UA"/>
          <w14:ligatures w14:val="none"/>
        </w:rPr>
        <w:t xml:space="preserve">Припинення права власності на зруйноване майно. </w:t>
      </w:r>
    </w:p>
    <w:p w14:paraId="73623F94" w14:textId="77777777" w:rsidR="00A637DE" w:rsidRPr="00282502" w:rsidRDefault="00A637DE" w:rsidP="00A637DE">
      <w:pPr>
        <w:pStyle w:val="a3"/>
        <w:shd w:val="clear" w:color="auto" w:fill="FFFFFF"/>
        <w:spacing w:after="300" w:line="240" w:lineRule="auto"/>
        <w:rPr>
          <w:rFonts w:ascii="Times New Roman" w:eastAsia="Times New Roman" w:hAnsi="Times New Roman" w:cs="Times New Roman"/>
          <w:b/>
          <w:bCs/>
          <w:color w:val="050505"/>
          <w:kern w:val="0"/>
          <w:sz w:val="24"/>
          <w:szCs w:val="24"/>
          <w:lang w:eastAsia="uk-UA"/>
          <w14:ligatures w14:val="none"/>
        </w:rPr>
      </w:pPr>
    </w:p>
    <w:p w14:paraId="37B05441" w14:textId="04B2560B" w:rsidR="00A637DE" w:rsidRPr="00282502" w:rsidRDefault="00A637DE" w:rsidP="00A637DE">
      <w:pPr>
        <w:shd w:val="clear" w:color="auto" w:fill="FFFFFF"/>
        <w:spacing w:after="300" w:line="240" w:lineRule="auto"/>
        <w:jc w:val="both"/>
        <w:rPr>
          <w:rFonts w:ascii="Times New Roman" w:hAnsi="Times New Roman" w:cs="Times New Roman"/>
          <w:sz w:val="24"/>
          <w:szCs w:val="24"/>
        </w:rPr>
      </w:pPr>
      <w:r w:rsidRPr="00282502">
        <w:rPr>
          <w:rFonts w:ascii="Times New Roman" w:eastAsia="Times New Roman" w:hAnsi="Times New Roman" w:cs="Times New Roman"/>
          <w:b/>
          <w:bCs/>
          <w:color w:val="050505"/>
          <w:kern w:val="0"/>
          <w:sz w:val="24"/>
          <w:szCs w:val="24"/>
          <w:lang w:eastAsia="uk-UA"/>
          <w14:ligatures w14:val="none"/>
        </w:rPr>
        <w:t xml:space="preserve">Важливо: </w:t>
      </w:r>
      <w:r w:rsidRPr="00282502">
        <w:rPr>
          <w:rFonts w:ascii="Times New Roman" w:hAnsi="Times New Roman" w:cs="Times New Roman"/>
          <w:sz w:val="24"/>
          <w:szCs w:val="24"/>
        </w:rPr>
        <w:t xml:space="preserve">Отримувач компенсації здійснює дії щодо державної реєстрації припинення права власності на знищений об’єкт нерухомого майна НЕ РАНІШЕ затвердження уповноваженим органом рішення Комісії про надання компенсації шляхом видачі житлового сертифіката і ДО </w:t>
      </w:r>
      <w:r w:rsidRPr="00282502">
        <w:rPr>
          <w:rFonts w:ascii="Times New Roman" w:hAnsi="Times New Roman" w:cs="Times New Roman"/>
          <w:sz w:val="24"/>
          <w:szCs w:val="24"/>
        </w:rPr>
        <w:lastRenderedPageBreak/>
        <w:t>дати нотаріального посвідчення договору про придбання житла з використанням житлового сертифіката</w:t>
      </w:r>
      <w:r w:rsidR="00670295" w:rsidRPr="00282502">
        <w:rPr>
          <w:rFonts w:ascii="Times New Roman" w:hAnsi="Times New Roman" w:cs="Times New Roman"/>
          <w:sz w:val="24"/>
          <w:szCs w:val="24"/>
        </w:rPr>
        <w:t>.</w:t>
      </w:r>
    </w:p>
    <w:p w14:paraId="1FADAD07" w14:textId="2227524C" w:rsidR="009E609D" w:rsidRPr="00282502" w:rsidRDefault="00670295" w:rsidP="009E609D">
      <w:pPr>
        <w:shd w:val="clear" w:color="auto" w:fill="FFFFFF"/>
        <w:spacing w:after="300" w:line="240" w:lineRule="auto"/>
        <w:ind w:firstLine="708"/>
        <w:jc w:val="both"/>
        <w:rPr>
          <w:rFonts w:ascii="Times New Roman" w:hAnsi="Times New Roman" w:cs="Times New Roman"/>
          <w:sz w:val="24"/>
          <w:szCs w:val="24"/>
        </w:rPr>
      </w:pPr>
      <w:r w:rsidRPr="00282502">
        <w:rPr>
          <w:rFonts w:ascii="Times New Roman" w:hAnsi="Times New Roman" w:cs="Times New Roman"/>
          <w:sz w:val="24"/>
          <w:szCs w:val="24"/>
        </w:rPr>
        <w:t>На цьому етапі Вам допоможе державний реєстратор чи нотаріус, але варто врахувати, що законодавство не містить вимоги щодо проведення державної реєстрації припинення права власності нотаріусом, який посвідчує договір про придбання житла, та здійснювати таку державну реєстрацію може будь-який державний реєстратор з дотримання вимог щодо територіальності такої реєстраційної дії. Поряд з цим дані про припинення права власності на зруйноване житло,</w:t>
      </w:r>
      <w:r w:rsidR="00B245D7">
        <w:rPr>
          <w:rFonts w:ascii="Times New Roman" w:hAnsi="Times New Roman" w:cs="Times New Roman"/>
          <w:sz w:val="24"/>
          <w:szCs w:val="24"/>
        </w:rPr>
        <w:t xml:space="preserve"> що</w:t>
      </w:r>
      <w:r w:rsidRPr="00282502">
        <w:rPr>
          <w:rFonts w:ascii="Times New Roman" w:hAnsi="Times New Roman" w:cs="Times New Roman"/>
          <w:sz w:val="24"/>
          <w:szCs w:val="24"/>
        </w:rPr>
        <w:t xml:space="preserve"> знаходиться на території Автономної республіки Крим,  Харківської, Донецької, Херсонської, Луганської, Миколаївській, </w:t>
      </w:r>
      <w:proofErr w:type="spellStart"/>
      <w:r w:rsidRPr="00282502">
        <w:rPr>
          <w:rFonts w:ascii="Times New Roman" w:hAnsi="Times New Roman" w:cs="Times New Roman"/>
          <w:sz w:val="24"/>
          <w:szCs w:val="24"/>
        </w:rPr>
        <w:t>Запоріжській</w:t>
      </w:r>
      <w:proofErr w:type="spellEnd"/>
      <w:r w:rsidRPr="00282502">
        <w:rPr>
          <w:rFonts w:ascii="Times New Roman" w:hAnsi="Times New Roman" w:cs="Times New Roman"/>
          <w:sz w:val="24"/>
          <w:szCs w:val="24"/>
        </w:rPr>
        <w:t xml:space="preserve"> областях  може</w:t>
      </w:r>
      <w:r w:rsidR="00B245D7">
        <w:rPr>
          <w:rFonts w:ascii="Times New Roman" w:hAnsi="Times New Roman" w:cs="Times New Roman"/>
          <w:sz w:val="24"/>
          <w:szCs w:val="24"/>
        </w:rPr>
        <w:t xml:space="preserve"> здійснити</w:t>
      </w:r>
      <w:r w:rsidRPr="00282502">
        <w:rPr>
          <w:rFonts w:ascii="Times New Roman" w:hAnsi="Times New Roman" w:cs="Times New Roman"/>
          <w:sz w:val="24"/>
          <w:szCs w:val="24"/>
        </w:rPr>
        <w:t xml:space="preserve"> </w:t>
      </w:r>
      <w:r w:rsidR="002B141C" w:rsidRPr="00282502">
        <w:rPr>
          <w:rFonts w:ascii="Times New Roman" w:hAnsi="Times New Roman" w:cs="Times New Roman"/>
          <w:sz w:val="24"/>
          <w:szCs w:val="24"/>
        </w:rPr>
        <w:t>будь-який державний реєстратор.</w:t>
      </w:r>
    </w:p>
    <w:p w14:paraId="7E77750E" w14:textId="6936FBDD" w:rsidR="002B141C" w:rsidRPr="002507B8" w:rsidRDefault="002B141C" w:rsidP="009E609D">
      <w:pPr>
        <w:shd w:val="clear" w:color="auto" w:fill="FFFFFF"/>
        <w:spacing w:after="300" w:line="240" w:lineRule="auto"/>
        <w:ind w:firstLine="708"/>
        <w:jc w:val="both"/>
        <w:rPr>
          <w:rFonts w:ascii="Times New Roman" w:eastAsia="Times New Roman" w:hAnsi="Times New Roman" w:cs="Times New Roman"/>
          <w:color w:val="050505"/>
          <w:kern w:val="0"/>
          <w:sz w:val="24"/>
          <w:szCs w:val="24"/>
          <w:lang w:eastAsia="uk-UA"/>
          <w14:ligatures w14:val="none"/>
        </w:rPr>
      </w:pPr>
      <w:r w:rsidRPr="00282502">
        <w:rPr>
          <w:rFonts w:ascii="Times New Roman" w:hAnsi="Times New Roman" w:cs="Times New Roman"/>
          <w:color w:val="333333"/>
          <w:sz w:val="24"/>
          <w:szCs w:val="24"/>
          <w:shd w:val="clear" w:color="auto" w:fill="FFFFFF"/>
        </w:rPr>
        <w:t>Право власності припиняється у зв’язку з його знищенням.</w:t>
      </w:r>
    </w:p>
    <w:p w14:paraId="605A5BDF" w14:textId="4FF14937" w:rsidR="009E609D" w:rsidRPr="00282502" w:rsidRDefault="009E609D" w:rsidP="009E609D">
      <w:pPr>
        <w:pStyle w:val="a3"/>
        <w:numPr>
          <w:ilvl w:val="0"/>
          <w:numId w:val="3"/>
        </w:numPr>
        <w:shd w:val="clear" w:color="auto" w:fill="FFFFFF"/>
        <w:spacing w:after="300" w:line="240" w:lineRule="auto"/>
        <w:rPr>
          <w:rFonts w:ascii="Times New Roman" w:eastAsia="Times New Roman" w:hAnsi="Times New Roman" w:cs="Times New Roman"/>
          <w:color w:val="333333"/>
          <w:kern w:val="0"/>
          <w:sz w:val="24"/>
          <w:szCs w:val="24"/>
          <w:lang w:eastAsia="uk-UA"/>
          <w14:ligatures w14:val="none"/>
        </w:rPr>
      </w:pPr>
      <w:r w:rsidRPr="00282502">
        <w:rPr>
          <w:rFonts w:ascii="Times New Roman" w:eastAsia="Times New Roman" w:hAnsi="Times New Roman" w:cs="Times New Roman"/>
          <w:b/>
          <w:bCs/>
          <w:color w:val="333333"/>
          <w:kern w:val="0"/>
          <w:sz w:val="24"/>
          <w:szCs w:val="24"/>
          <w:lang w:eastAsia="uk-UA"/>
          <w14:ligatures w14:val="none"/>
        </w:rPr>
        <w:t xml:space="preserve">Крок </w:t>
      </w:r>
      <w:r w:rsidR="006A52DF" w:rsidRPr="00282502">
        <w:rPr>
          <w:rFonts w:ascii="Times New Roman" w:eastAsia="Times New Roman" w:hAnsi="Times New Roman" w:cs="Times New Roman"/>
          <w:b/>
          <w:bCs/>
          <w:color w:val="333333"/>
          <w:kern w:val="0"/>
          <w:sz w:val="24"/>
          <w:szCs w:val="24"/>
          <w:lang w:eastAsia="uk-UA"/>
          <w14:ligatures w14:val="none"/>
        </w:rPr>
        <w:t>3</w:t>
      </w:r>
      <w:r w:rsidRPr="00282502">
        <w:rPr>
          <w:rFonts w:ascii="Times New Roman" w:eastAsia="Times New Roman" w:hAnsi="Times New Roman" w:cs="Times New Roman"/>
          <w:b/>
          <w:bCs/>
          <w:color w:val="333333"/>
          <w:kern w:val="0"/>
          <w:sz w:val="24"/>
          <w:szCs w:val="24"/>
          <w:lang w:eastAsia="uk-UA"/>
          <w14:ligatures w14:val="none"/>
        </w:rPr>
        <w:t>.</w:t>
      </w:r>
    </w:p>
    <w:p w14:paraId="42541764" w14:textId="77777777" w:rsidR="006A52DF" w:rsidRPr="00282502" w:rsidRDefault="006A52DF" w:rsidP="006A52DF">
      <w:pPr>
        <w:pStyle w:val="a3"/>
        <w:shd w:val="clear" w:color="auto" w:fill="FFFFFF"/>
        <w:spacing w:after="300" w:line="240" w:lineRule="auto"/>
        <w:rPr>
          <w:rFonts w:ascii="Times New Roman" w:eastAsia="Times New Roman" w:hAnsi="Times New Roman" w:cs="Times New Roman"/>
          <w:color w:val="333333"/>
          <w:kern w:val="0"/>
          <w:sz w:val="24"/>
          <w:szCs w:val="24"/>
          <w:lang w:eastAsia="uk-UA"/>
          <w14:ligatures w14:val="none"/>
        </w:rPr>
      </w:pPr>
    </w:p>
    <w:p w14:paraId="7ACBB346" w14:textId="4AF1F4DF" w:rsidR="006A52DF" w:rsidRDefault="006A52DF" w:rsidP="006A52DF">
      <w:pPr>
        <w:pStyle w:val="a3"/>
        <w:shd w:val="clear" w:color="auto" w:fill="FFFFFF"/>
        <w:spacing w:after="300" w:line="240" w:lineRule="auto"/>
        <w:rPr>
          <w:rFonts w:ascii="Arial Black" w:eastAsia="Times New Roman" w:hAnsi="Arial Black" w:cs="Times New Roman"/>
          <w:b/>
          <w:bCs/>
          <w:color w:val="050505"/>
          <w:kern w:val="0"/>
          <w:sz w:val="24"/>
          <w:szCs w:val="24"/>
          <w:lang w:eastAsia="uk-UA"/>
          <w14:ligatures w14:val="none"/>
        </w:rPr>
      </w:pPr>
      <w:r w:rsidRPr="002507B8">
        <w:rPr>
          <w:rFonts w:ascii="Arial Black" w:eastAsia="Times New Roman" w:hAnsi="Arial Black" w:cs="Times New Roman"/>
          <w:b/>
          <w:bCs/>
          <w:color w:val="050505"/>
          <w:kern w:val="0"/>
          <w:sz w:val="24"/>
          <w:szCs w:val="24"/>
          <w:lang w:eastAsia="uk-UA"/>
          <w14:ligatures w14:val="none"/>
        </w:rPr>
        <w:t>Пошук житла</w:t>
      </w:r>
      <w:r w:rsidRPr="00B245D7">
        <w:rPr>
          <w:rFonts w:ascii="Arial Black" w:eastAsia="Times New Roman" w:hAnsi="Arial Black" w:cs="Times New Roman"/>
          <w:b/>
          <w:bCs/>
          <w:color w:val="050505"/>
          <w:kern w:val="0"/>
          <w:sz w:val="24"/>
          <w:szCs w:val="24"/>
          <w:lang w:eastAsia="uk-UA"/>
          <w14:ligatures w14:val="none"/>
        </w:rPr>
        <w:t>.</w:t>
      </w:r>
    </w:p>
    <w:p w14:paraId="3F8E379A" w14:textId="77777777" w:rsidR="00B245D7" w:rsidRPr="00B245D7" w:rsidRDefault="00B245D7" w:rsidP="006A52DF">
      <w:pPr>
        <w:pStyle w:val="a3"/>
        <w:shd w:val="clear" w:color="auto" w:fill="FFFFFF"/>
        <w:spacing w:after="300" w:line="240" w:lineRule="auto"/>
        <w:rPr>
          <w:rFonts w:ascii="Arial Black" w:eastAsia="Times New Roman" w:hAnsi="Arial Black" w:cs="Times New Roman"/>
          <w:b/>
          <w:bCs/>
          <w:color w:val="050505"/>
          <w:kern w:val="0"/>
          <w:sz w:val="24"/>
          <w:szCs w:val="24"/>
          <w:lang w:eastAsia="uk-UA"/>
          <w14:ligatures w14:val="none"/>
        </w:rPr>
      </w:pPr>
    </w:p>
    <w:p w14:paraId="6A66B370" w14:textId="3FCA9DED" w:rsidR="00991AEA" w:rsidRPr="00282502" w:rsidRDefault="00991AEA" w:rsidP="00B245D7">
      <w:pPr>
        <w:pStyle w:val="a3"/>
        <w:shd w:val="clear" w:color="auto" w:fill="FFFFFF"/>
        <w:spacing w:after="300" w:line="240" w:lineRule="auto"/>
        <w:ind w:firstLine="696"/>
        <w:jc w:val="both"/>
        <w:rPr>
          <w:rFonts w:ascii="Times New Roman" w:eastAsia="Times New Roman" w:hAnsi="Times New Roman" w:cs="Times New Roman"/>
          <w:b/>
          <w:bCs/>
          <w:color w:val="050505"/>
          <w:kern w:val="0"/>
          <w:sz w:val="24"/>
          <w:szCs w:val="24"/>
          <w:lang w:eastAsia="uk-UA"/>
          <w14:ligatures w14:val="none"/>
        </w:rPr>
      </w:pPr>
      <w:r w:rsidRPr="00282502">
        <w:rPr>
          <w:rFonts w:ascii="Times New Roman" w:hAnsi="Times New Roman" w:cs="Times New Roman"/>
          <w:color w:val="333333"/>
          <w:sz w:val="24"/>
          <w:szCs w:val="24"/>
          <w:shd w:val="clear" w:color="auto" w:fill="FFFFFF"/>
        </w:rPr>
        <w:t>Особа може придбати квартиру, інше житлове приміщення, будинок садибного типу, садовий або дачний будинок (у тому числі фінансування придбання такого приміщення/будинку, що буде споруджене/споруджений в майбутньому, або інвестування/фінансування їх будівництва).</w:t>
      </w:r>
    </w:p>
    <w:p w14:paraId="0A522450" w14:textId="4DF7D9CC" w:rsidR="006A52DF" w:rsidRPr="00282502" w:rsidRDefault="00105E59" w:rsidP="00B245D7">
      <w:pPr>
        <w:pStyle w:val="a3"/>
        <w:shd w:val="clear" w:color="auto" w:fill="FFFFFF"/>
        <w:spacing w:after="300" w:line="240" w:lineRule="auto"/>
        <w:jc w:val="both"/>
        <w:rPr>
          <w:rFonts w:ascii="Times New Roman" w:eastAsia="Times New Roman" w:hAnsi="Times New Roman" w:cs="Times New Roman"/>
          <w:b/>
          <w:bCs/>
          <w:color w:val="050505"/>
          <w:kern w:val="0"/>
          <w:sz w:val="24"/>
          <w:szCs w:val="24"/>
          <w:lang w:eastAsia="uk-UA"/>
          <w14:ligatures w14:val="none"/>
        </w:rPr>
      </w:pPr>
      <w:r w:rsidRPr="00282502">
        <w:rPr>
          <w:rFonts w:ascii="Times New Roman" w:eastAsia="Times New Roman" w:hAnsi="Times New Roman" w:cs="Times New Roman"/>
          <w:b/>
          <w:bCs/>
          <w:color w:val="050505"/>
          <w:kern w:val="0"/>
          <w:sz w:val="24"/>
          <w:szCs w:val="24"/>
          <w:lang w:eastAsia="uk-UA"/>
          <w14:ligatures w14:val="none"/>
        </w:rPr>
        <w:t xml:space="preserve"> </w:t>
      </w:r>
      <w:r w:rsidR="00B245D7">
        <w:rPr>
          <w:rFonts w:ascii="Times New Roman" w:eastAsia="Times New Roman" w:hAnsi="Times New Roman" w:cs="Times New Roman"/>
          <w:b/>
          <w:bCs/>
          <w:color w:val="050505"/>
          <w:kern w:val="0"/>
          <w:sz w:val="24"/>
          <w:szCs w:val="24"/>
          <w:lang w:eastAsia="uk-UA"/>
          <w14:ligatures w14:val="none"/>
        </w:rPr>
        <w:tab/>
      </w:r>
      <w:r w:rsidR="00867519" w:rsidRPr="00282502">
        <w:rPr>
          <w:rFonts w:ascii="Times New Roman" w:eastAsia="Times New Roman" w:hAnsi="Times New Roman" w:cs="Times New Roman"/>
          <w:sz w:val="24"/>
          <w:szCs w:val="24"/>
        </w:rPr>
        <w:t xml:space="preserve">Обов'язкова </w:t>
      </w:r>
      <w:r w:rsidR="006A52DF" w:rsidRPr="00282502">
        <w:rPr>
          <w:rFonts w:ascii="Times New Roman" w:hAnsi="Times New Roman" w:cs="Times New Roman"/>
          <w:sz w:val="24"/>
          <w:szCs w:val="24"/>
        </w:rPr>
        <w:t>вимог</w:t>
      </w:r>
      <w:r w:rsidR="00867519" w:rsidRPr="00282502">
        <w:rPr>
          <w:rFonts w:ascii="Times New Roman" w:hAnsi="Times New Roman" w:cs="Times New Roman"/>
          <w:sz w:val="24"/>
          <w:szCs w:val="24"/>
        </w:rPr>
        <w:t>а</w:t>
      </w:r>
      <w:r w:rsidR="006A52DF" w:rsidRPr="00282502">
        <w:rPr>
          <w:rFonts w:ascii="Times New Roman" w:hAnsi="Times New Roman" w:cs="Times New Roman"/>
          <w:sz w:val="24"/>
          <w:szCs w:val="24"/>
        </w:rPr>
        <w:t xml:space="preserve"> щодо розміщення житла, що придбавається, на території, яка не включена до: територій активних бойових дій, територій активних бойових дій, на яких функціонують державні електронні інформаційні ресурси, або тимчасово окупованих Російською Федерацією територій України,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006A52DF" w:rsidRPr="00282502">
        <w:rPr>
          <w:rFonts w:ascii="Times New Roman" w:hAnsi="Times New Roman" w:cs="Times New Roman"/>
          <w:sz w:val="24"/>
          <w:szCs w:val="24"/>
        </w:rPr>
        <w:t>Мінреінтеграції</w:t>
      </w:r>
      <w:proofErr w:type="spellEnd"/>
      <w:r w:rsidR="006A52DF" w:rsidRPr="00282502">
        <w:rPr>
          <w:rFonts w:ascii="Times New Roman" w:hAnsi="Times New Roman" w:cs="Times New Roman"/>
          <w:sz w:val="24"/>
          <w:szCs w:val="24"/>
        </w:rPr>
        <w:t>, для яких на дату подання звернення не визначена дата завершення бойових дій або тимчасової окупації. (пункт 55 Постанови КМУ №600). Перелік територій, на яких ведуться (велися) бойові дії або тимчасово окупованих Російською Федерацією, затверджений Наказом Міністерства з питань реінтеграції тимчасово окупованих територій України 22 грудня 2022 року № 309.</w:t>
      </w:r>
      <w:r w:rsidR="00991AEA" w:rsidRPr="00282502">
        <w:rPr>
          <w:rFonts w:ascii="Times New Roman" w:hAnsi="Times New Roman" w:cs="Times New Roman"/>
          <w:sz w:val="24"/>
          <w:szCs w:val="24"/>
        </w:rPr>
        <w:t xml:space="preserve"> Умовно </w:t>
      </w:r>
      <w:proofErr w:type="spellStart"/>
      <w:r w:rsidR="00991AEA" w:rsidRPr="00282502">
        <w:rPr>
          <w:rFonts w:ascii="Times New Roman" w:hAnsi="Times New Roman" w:cs="Times New Roman"/>
          <w:sz w:val="24"/>
          <w:szCs w:val="24"/>
        </w:rPr>
        <w:t>кажучі</w:t>
      </w:r>
      <w:proofErr w:type="spellEnd"/>
      <w:r w:rsidR="00991AEA" w:rsidRPr="00282502">
        <w:rPr>
          <w:rFonts w:ascii="Times New Roman" w:hAnsi="Times New Roman" w:cs="Times New Roman"/>
          <w:sz w:val="24"/>
          <w:szCs w:val="24"/>
        </w:rPr>
        <w:t xml:space="preserve"> житло повинно знаходитися в «відносно» безпечному регіоні України.</w:t>
      </w:r>
    </w:p>
    <w:p w14:paraId="058351E8" w14:textId="77777777" w:rsidR="009E609D" w:rsidRPr="00282502" w:rsidRDefault="009E609D" w:rsidP="00B245D7">
      <w:pPr>
        <w:pStyle w:val="a3"/>
        <w:shd w:val="clear" w:color="auto" w:fill="FFFFFF"/>
        <w:spacing w:after="300" w:line="240" w:lineRule="auto"/>
        <w:jc w:val="both"/>
        <w:rPr>
          <w:rFonts w:ascii="Times New Roman" w:eastAsia="Times New Roman" w:hAnsi="Times New Roman" w:cs="Times New Roman"/>
          <w:b/>
          <w:bCs/>
          <w:color w:val="333333"/>
          <w:kern w:val="0"/>
          <w:sz w:val="24"/>
          <w:szCs w:val="24"/>
          <w:lang w:eastAsia="uk-UA"/>
          <w14:ligatures w14:val="none"/>
        </w:rPr>
      </w:pPr>
    </w:p>
    <w:p w14:paraId="0C2F751F" w14:textId="77777777" w:rsidR="00B358DA" w:rsidRPr="00282502" w:rsidRDefault="00991AEA" w:rsidP="00991AEA">
      <w:pPr>
        <w:pStyle w:val="a3"/>
        <w:numPr>
          <w:ilvl w:val="0"/>
          <w:numId w:val="3"/>
        </w:numPr>
        <w:shd w:val="clear" w:color="auto" w:fill="FFFFFF"/>
        <w:spacing w:after="300" w:line="240" w:lineRule="auto"/>
        <w:rPr>
          <w:rFonts w:ascii="Times New Roman" w:eastAsia="Times New Roman" w:hAnsi="Times New Roman" w:cs="Times New Roman"/>
          <w:b/>
          <w:bCs/>
          <w:color w:val="333333"/>
          <w:kern w:val="0"/>
          <w:sz w:val="24"/>
          <w:szCs w:val="24"/>
          <w:lang w:eastAsia="uk-UA"/>
          <w14:ligatures w14:val="none"/>
        </w:rPr>
      </w:pPr>
      <w:r w:rsidRPr="00282502">
        <w:rPr>
          <w:rFonts w:ascii="Times New Roman" w:eastAsia="Times New Roman" w:hAnsi="Times New Roman" w:cs="Times New Roman"/>
          <w:b/>
          <w:bCs/>
          <w:color w:val="333333"/>
          <w:kern w:val="0"/>
          <w:sz w:val="24"/>
          <w:szCs w:val="24"/>
          <w:lang w:eastAsia="uk-UA"/>
          <w14:ligatures w14:val="none"/>
        </w:rPr>
        <w:t>Крок 4.</w:t>
      </w:r>
      <w:r w:rsidRPr="00282502">
        <w:rPr>
          <w:rFonts w:ascii="Times New Roman" w:hAnsi="Times New Roman" w:cs="Times New Roman"/>
          <w:b/>
          <w:bCs/>
          <w:color w:val="333333"/>
          <w:sz w:val="24"/>
          <w:szCs w:val="24"/>
          <w:shd w:val="clear" w:color="auto" w:fill="FFFFFF"/>
        </w:rPr>
        <w:t xml:space="preserve"> </w:t>
      </w:r>
    </w:p>
    <w:p w14:paraId="6B29A24F" w14:textId="77777777" w:rsidR="00B358DA" w:rsidRPr="00282502" w:rsidRDefault="00B358DA" w:rsidP="00B358DA">
      <w:pPr>
        <w:pStyle w:val="a3"/>
        <w:shd w:val="clear" w:color="auto" w:fill="FFFFFF"/>
        <w:spacing w:after="300" w:line="240" w:lineRule="auto"/>
        <w:rPr>
          <w:rFonts w:ascii="Times New Roman" w:hAnsi="Times New Roman" w:cs="Times New Roman"/>
          <w:b/>
          <w:bCs/>
          <w:color w:val="333333"/>
          <w:sz w:val="24"/>
          <w:szCs w:val="24"/>
          <w:shd w:val="clear" w:color="auto" w:fill="FFFFFF"/>
        </w:rPr>
      </w:pPr>
    </w:p>
    <w:p w14:paraId="44FF50D2" w14:textId="13ACE714" w:rsidR="00991AEA" w:rsidRPr="00B245D7" w:rsidRDefault="00262506" w:rsidP="00B358DA">
      <w:pPr>
        <w:pStyle w:val="a3"/>
        <w:shd w:val="clear" w:color="auto" w:fill="FFFFFF"/>
        <w:spacing w:after="300" w:line="240" w:lineRule="auto"/>
        <w:rPr>
          <w:rFonts w:ascii="Arial Black" w:eastAsia="Times New Roman" w:hAnsi="Arial Black" w:cs="Times New Roman"/>
          <w:b/>
          <w:bCs/>
          <w:color w:val="333333"/>
          <w:kern w:val="0"/>
          <w:sz w:val="24"/>
          <w:szCs w:val="24"/>
          <w:lang w:eastAsia="uk-UA"/>
          <w14:ligatures w14:val="none"/>
        </w:rPr>
      </w:pPr>
      <w:r w:rsidRPr="002507B8">
        <w:rPr>
          <w:rFonts w:ascii="Arial Black" w:eastAsia="Times New Roman" w:hAnsi="Arial Black" w:cs="Times New Roman"/>
          <w:b/>
          <w:bCs/>
          <w:color w:val="050505"/>
          <w:kern w:val="0"/>
          <w:sz w:val="24"/>
          <w:szCs w:val="24"/>
          <w:lang w:eastAsia="uk-UA"/>
          <w14:ligatures w14:val="none"/>
        </w:rPr>
        <w:t xml:space="preserve">Подання звернення про фінансування до </w:t>
      </w:r>
      <w:r w:rsidRPr="00B245D7">
        <w:rPr>
          <w:rFonts w:ascii="Arial Black" w:eastAsia="Times New Roman" w:hAnsi="Arial Black" w:cs="Times New Roman"/>
          <w:b/>
          <w:bCs/>
          <w:color w:val="050505"/>
          <w:kern w:val="0"/>
          <w:sz w:val="24"/>
          <w:szCs w:val="24"/>
          <w:lang w:eastAsia="uk-UA"/>
          <w14:ligatures w14:val="none"/>
        </w:rPr>
        <w:t xml:space="preserve">АТ </w:t>
      </w:r>
      <w:r w:rsidRPr="002507B8">
        <w:rPr>
          <w:rFonts w:ascii="Arial Black" w:eastAsia="Times New Roman" w:hAnsi="Arial Black" w:cs="Times New Roman"/>
          <w:b/>
          <w:bCs/>
          <w:color w:val="050505"/>
          <w:kern w:val="0"/>
          <w:sz w:val="24"/>
          <w:szCs w:val="24"/>
          <w:lang w:eastAsia="uk-UA"/>
          <w14:ligatures w14:val="none"/>
        </w:rPr>
        <w:t>Укрпошт</w:t>
      </w:r>
      <w:r w:rsidRPr="00B245D7">
        <w:rPr>
          <w:rFonts w:ascii="Arial Black" w:eastAsia="Times New Roman" w:hAnsi="Arial Black" w:cs="Times New Roman"/>
          <w:b/>
          <w:bCs/>
          <w:color w:val="050505"/>
          <w:kern w:val="0"/>
          <w:sz w:val="24"/>
          <w:szCs w:val="24"/>
          <w:lang w:eastAsia="uk-UA"/>
          <w14:ligatures w14:val="none"/>
        </w:rPr>
        <w:t>а</w:t>
      </w:r>
    </w:p>
    <w:p w14:paraId="3CFD3196" w14:textId="77777777" w:rsidR="00262506" w:rsidRPr="00282502" w:rsidRDefault="00262506" w:rsidP="00262506">
      <w:pPr>
        <w:pStyle w:val="a3"/>
        <w:shd w:val="clear" w:color="auto" w:fill="FFFFFF"/>
        <w:spacing w:after="300" w:line="240" w:lineRule="auto"/>
        <w:rPr>
          <w:rFonts w:ascii="Times New Roman" w:eastAsia="Times New Roman" w:hAnsi="Times New Roman" w:cs="Times New Roman"/>
          <w:color w:val="333333"/>
          <w:kern w:val="0"/>
          <w:sz w:val="24"/>
          <w:szCs w:val="24"/>
          <w:lang w:eastAsia="uk-UA"/>
          <w14:ligatures w14:val="none"/>
        </w:rPr>
      </w:pPr>
    </w:p>
    <w:p w14:paraId="4A235786" w14:textId="4AFB1038" w:rsidR="00262506" w:rsidRPr="00C17139" w:rsidRDefault="00262506" w:rsidP="00C17139">
      <w:pPr>
        <w:shd w:val="clear" w:color="auto" w:fill="FFFFFF"/>
        <w:spacing w:after="300" w:line="240" w:lineRule="auto"/>
        <w:ind w:firstLine="450"/>
        <w:jc w:val="both"/>
        <w:rPr>
          <w:rFonts w:ascii="Times New Roman" w:hAnsi="Times New Roman" w:cs="Times New Roman"/>
          <w:color w:val="333333"/>
          <w:sz w:val="24"/>
          <w:szCs w:val="24"/>
          <w:shd w:val="clear" w:color="auto" w:fill="FFFFFF"/>
        </w:rPr>
      </w:pPr>
      <w:r w:rsidRPr="00C17139">
        <w:rPr>
          <w:rFonts w:ascii="Times New Roman" w:hAnsi="Times New Roman" w:cs="Times New Roman"/>
          <w:color w:val="333333"/>
          <w:sz w:val="24"/>
          <w:szCs w:val="24"/>
          <w:shd w:val="clear" w:color="auto" w:fill="FFFFFF"/>
        </w:rPr>
        <w:t>Після вибору житла, яке отримувач компенсації має намір придбати з використанням житлового сертифіката, отримувач компенсації подає до виконавця програми</w:t>
      </w:r>
      <w:r w:rsidR="00C17139">
        <w:rPr>
          <w:rFonts w:ascii="Times New Roman" w:hAnsi="Times New Roman" w:cs="Times New Roman"/>
          <w:color w:val="333333"/>
          <w:sz w:val="24"/>
          <w:szCs w:val="24"/>
          <w:shd w:val="clear" w:color="auto" w:fill="FFFFFF"/>
        </w:rPr>
        <w:t xml:space="preserve"> </w:t>
      </w:r>
      <w:r w:rsidRPr="00C17139">
        <w:rPr>
          <w:rFonts w:ascii="Times New Roman" w:hAnsi="Times New Roman" w:cs="Times New Roman"/>
          <w:color w:val="333333"/>
          <w:sz w:val="24"/>
          <w:szCs w:val="24"/>
          <w:shd w:val="clear" w:color="auto" w:fill="FFFFFF"/>
        </w:rPr>
        <w:t>- АТ Укрпошта звернення про фінансування придбання житла у розмірі, визначеному в житловому сертифікаті, за вибором: через нотаріуса, центр надання адміністративних послуг, органи соціального захисту населення, засобами Порталу Дія, зокрема з використанням мобільного додатка Порталу Дія (Дія).</w:t>
      </w:r>
    </w:p>
    <w:p w14:paraId="5BD4CE24" w14:textId="77777777" w:rsidR="00262506" w:rsidRPr="00282502" w:rsidRDefault="00262506" w:rsidP="00B245D7">
      <w:pPr>
        <w:pStyle w:val="rvps2"/>
        <w:shd w:val="clear" w:color="auto" w:fill="FFFFFF"/>
        <w:spacing w:before="0" w:beforeAutospacing="0" w:after="150" w:afterAutospacing="0"/>
        <w:ind w:firstLine="450"/>
        <w:jc w:val="both"/>
        <w:rPr>
          <w:color w:val="333333"/>
        </w:rPr>
      </w:pPr>
      <w:r w:rsidRPr="00282502">
        <w:rPr>
          <w:color w:val="333333"/>
        </w:rPr>
        <w:t>У зверненні про фінансування придбання житла зазначаються такі відомості:</w:t>
      </w:r>
    </w:p>
    <w:p w14:paraId="0DF53298" w14:textId="77777777" w:rsidR="00262506" w:rsidRPr="00282502" w:rsidRDefault="00262506" w:rsidP="00B245D7">
      <w:pPr>
        <w:pStyle w:val="rvps2"/>
        <w:shd w:val="clear" w:color="auto" w:fill="FFFFFF"/>
        <w:spacing w:before="0" w:beforeAutospacing="0" w:after="150" w:afterAutospacing="0"/>
        <w:ind w:firstLine="450"/>
        <w:jc w:val="both"/>
        <w:rPr>
          <w:color w:val="333333"/>
        </w:rPr>
      </w:pPr>
      <w:bookmarkStart w:id="0" w:name="n326"/>
      <w:bookmarkEnd w:id="0"/>
      <w:r w:rsidRPr="00282502">
        <w:rPr>
          <w:color w:val="333333"/>
        </w:rPr>
        <w:t>відомості щодо житлового сертифіката/сертифікатів (номер та дата, сума компенсації);</w:t>
      </w:r>
    </w:p>
    <w:p w14:paraId="12A299D5" w14:textId="77777777" w:rsidR="00262506" w:rsidRPr="00282502" w:rsidRDefault="00262506" w:rsidP="00B245D7">
      <w:pPr>
        <w:pStyle w:val="rvps2"/>
        <w:shd w:val="clear" w:color="auto" w:fill="FFFFFF"/>
        <w:spacing w:before="0" w:beforeAutospacing="0" w:after="150" w:afterAutospacing="0"/>
        <w:ind w:firstLine="450"/>
        <w:jc w:val="both"/>
        <w:rPr>
          <w:color w:val="333333"/>
        </w:rPr>
      </w:pPr>
      <w:bookmarkStart w:id="1" w:name="n327"/>
      <w:bookmarkEnd w:id="1"/>
      <w:r w:rsidRPr="00282502">
        <w:rPr>
          <w:color w:val="333333"/>
        </w:rPr>
        <w:t>інформація щодо засобів зв’язку з отримувачем компенсації (номер телефону, поштова адреса, електронна адреса);</w:t>
      </w:r>
    </w:p>
    <w:p w14:paraId="02F44518" w14:textId="77777777" w:rsidR="00262506" w:rsidRPr="00282502" w:rsidRDefault="00262506" w:rsidP="00B245D7">
      <w:pPr>
        <w:pStyle w:val="rvps2"/>
        <w:shd w:val="clear" w:color="auto" w:fill="FFFFFF"/>
        <w:spacing w:before="0" w:beforeAutospacing="0" w:after="150" w:afterAutospacing="0"/>
        <w:ind w:firstLine="450"/>
        <w:jc w:val="both"/>
        <w:rPr>
          <w:color w:val="333333"/>
        </w:rPr>
      </w:pPr>
      <w:bookmarkStart w:id="2" w:name="n328"/>
      <w:bookmarkEnd w:id="2"/>
      <w:r w:rsidRPr="00282502">
        <w:rPr>
          <w:color w:val="333333"/>
        </w:rPr>
        <w:t xml:space="preserve">відомості про отримувача компенсації, який подає звернення: прізвище, власне ім’я, по батькові (за наявності), реєстраційний номер облікової картки платника податків (крім </w:t>
      </w:r>
      <w:r w:rsidRPr="00282502">
        <w:rPr>
          <w:color w:val="333333"/>
        </w:rPr>
        <w:lastRenderedPageBreak/>
        <w:t>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та мають відмітку в паспорті про право здійснювати платежі за серією та номером паспорта).</w:t>
      </w:r>
    </w:p>
    <w:p w14:paraId="518D7B8B" w14:textId="3D85A7A4" w:rsidR="00262506" w:rsidRPr="00282502" w:rsidRDefault="00262506" w:rsidP="00B245D7">
      <w:pPr>
        <w:pStyle w:val="rvps2"/>
        <w:shd w:val="clear" w:color="auto" w:fill="FFFFFF"/>
        <w:spacing w:before="0" w:beforeAutospacing="0" w:after="150" w:afterAutospacing="0"/>
        <w:ind w:firstLine="450"/>
        <w:jc w:val="both"/>
        <w:rPr>
          <w:color w:val="333333"/>
          <w:shd w:val="clear" w:color="auto" w:fill="FFFFFF"/>
        </w:rPr>
      </w:pPr>
      <w:r w:rsidRPr="00282502">
        <w:rPr>
          <w:color w:val="333333"/>
        </w:rPr>
        <w:t xml:space="preserve">АТ Укрпошта </w:t>
      </w:r>
      <w:r w:rsidRPr="00282502">
        <w:rPr>
          <w:color w:val="333333"/>
          <w:shd w:val="clear" w:color="auto" w:fill="FFFFFF"/>
        </w:rPr>
        <w:t>раз на п’ять днів (робочих) розглядає звернення про фінансування придбання житла в порядку черговості їх надходження, яка формується автоматично програмними засобами Реєстру пошкодженого та знищеного майна, з урахуванням пріоритетного права на отримання компенсації.</w:t>
      </w:r>
    </w:p>
    <w:p w14:paraId="0CE66459" w14:textId="77777777" w:rsidR="00B358DA" w:rsidRPr="00282502" w:rsidRDefault="00B358DA" w:rsidP="00B245D7">
      <w:pPr>
        <w:pStyle w:val="rvps2"/>
        <w:shd w:val="clear" w:color="auto" w:fill="FFFFFF"/>
        <w:spacing w:before="0" w:beforeAutospacing="0" w:after="150" w:afterAutospacing="0"/>
        <w:ind w:firstLine="450"/>
        <w:jc w:val="both"/>
        <w:rPr>
          <w:color w:val="333333"/>
        </w:rPr>
      </w:pPr>
      <w:r w:rsidRPr="00282502">
        <w:rPr>
          <w:color w:val="333333"/>
        </w:rPr>
        <w:t>Підтвердження можливості фінансування придбання житла з використанням житлового сертифіката є дійсним протягом 30 календарних днів з дня прийняття рішення про надання отримувачу компенсації такого підтвердження. На цей час грошові кошти в розмірі компенсації, що визначені у відповідному житловому сертифікаті, резервуються.</w:t>
      </w:r>
    </w:p>
    <w:p w14:paraId="7DA45DA8" w14:textId="2BDF6BA6" w:rsidR="00B358DA" w:rsidRPr="00282502" w:rsidRDefault="00B358DA" w:rsidP="00B245D7">
      <w:pPr>
        <w:pStyle w:val="rvps2"/>
        <w:shd w:val="clear" w:color="auto" w:fill="FFFFFF"/>
        <w:spacing w:before="0" w:beforeAutospacing="0" w:after="150" w:afterAutospacing="0"/>
        <w:ind w:firstLine="450"/>
        <w:jc w:val="both"/>
        <w:rPr>
          <w:color w:val="333333"/>
        </w:rPr>
      </w:pPr>
      <w:bookmarkStart w:id="3" w:name="n171"/>
      <w:bookmarkEnd w:id="3"/>
      <w:r w:rsidRPr="00282502">
        <w:rPr>
          <w:color w:val="333333"/>
        </w:rPr>
        <w:t>Після спливу</w:t>
      </w:r>
      <w:r w:rsidR="00C17139">
        <w:rPr>
          <w:color w:val="333333"/>
        </w:rPr>
        <w:t xml:space="preserve"> вище зазначеного</w:t>
      </w:r>
      <w:r w:rsidRPr="00282502">
        <w:rPr>
          <w:color w:val="333333"/>
        </w:rPr>
        <w:t xml:space="preserve"> строку</w:t>
      </w:r>
      <w:r w:rsidR="00C17139">
        <w:rPr>
          <w:color w:val="333333"/>
        </w:rPr>
        <w:t xml:space="preserve"> </w:t>
      </w:r>
      <w:r w:rsidRPr="00282502">
        <w:rPr>
          <w:color w:val="333333"/>
        </w:rPr>
        <w:t>вважається, що звернення про фінансування придбання житла відкликано.</w:t>
      </w:r>
    </w:p>
    <w:p w14:paraId="0483E9D5" w14:textId="77777777" w:rsidR="00B358DA" w:rsidRPr="00282502" w:rsidRDefault="00B358DA" w:rsidP="00B245D7">
      <w:pPr>
        <w:pStyle w:val="rvps2"/>
        <w:shd w:val="clear" w:color="auto" w:fill="FFFFFF"/>
        <w:spacing w:before="0" w:beforeAutospacing="0" w:after="150" w:afterAutospacing="0"/>
        <w:ind w:firstLine="450"/>
        <w:jc w:val="both"/>
        <w:rPr>
          <w:color w:val="333333"/>
        </w:rPr>
      </w:pPr>
    </w:p>
    <w:p w14:paraId="607FE875" w14:textId="33C24467" w:rsidR="00B358DA" w:rsidRPr="00282502" w:rsidRDefault="00B358DA" w:rsidP="00B358DA">
      <w:pPr>
        <w:pStyle w:val="a3"/>
        <w:numPr>
          <w:ilvl w:val="0"/>
          <w:numId w:val="3"/>
        </w:numPr>
        <w:shd w:val="clear" w:color="auto" w:fill="FFFFFF"/>
        <w:spacing w:after="300" w:line="240" w:lineRule="auto"/>
        <w:rPr>
          <w:rFonts w:ascii="Times New Roman" w:eastAsia="Times New Roman" w:hAnsi="Times New Roman" w:cs="Times New Roman"/>
          <w:b/>
          <w:bCs/>
          <w:color w:val="333333"/>
          <w:kern w:val="0"/>
          <w:sz w:val="24"/>
          <w:szCs w:val="24"/>
          <w:lang w:eastAsia="uk-UA"/>
          <w14:ligatures w14:val="none"/>
        </w:rPr>
      </w:pPr>
      <w:bookmarkStart w:id="4" w:name="n325"/>
      <w:bookmarkEnd w:id="4"/>
      <w:r w:rsidRPr="00282502">
        <w:rPr>
          <w:rFonts w:ascii="Times New Roman" w:eastAsia="Times New Roman" w:hAnsi="Times New Roman" w:cs="Times New Roman"/>
          <w:b/>
          <w:bCs/>
          <w:color w:val="333333"/>
          <w:kern w:val="0"/>
          <w:sz w:val="24"/>
          <w:szCs w:val="24"/>
          <w:lang w:eastAsia="uk-UA"/>
          <w14:ligatures w14:val="none"/>
        </w:rPr>
        <w:t xml:space="preserve">Крок </w:t>
      </w:r>
      <w:r w:rsidR="00A36992">
        <w:rPr>
          <w:rFonts w:ascii="Times New Roman" w:eastAsia="Times New Roman" w:hAnsi="Times New Roman" w:cs="Times New Roman"/>
          <w:b/>
          <w:bCs/>
          <w:color w:val="333333"/>
          <w:kern w:val="0"/>
          <w:sz w:val="24"/>
          <w:szCs w:val="24"/>
          <w:lang w:eastAsia="uk-UA"/>
          <w14:ligatures w14:val="none"/>
        </w:rPr>
        <w:t>5</w:t>
      </w:r>
      <w:r w:rsidRPr="00282502">
        <w:rPr>
          <w:rFonts w:ascii="Times New Roman" w:eastAsia="Times New Roman" w:hAnsi="Times New Roman" w:cs="Times New Roman"/>
          <w:b/>
          <w:bCs/>
          <w:color w:val="333333"/>
          <w:kern w:val="0"/>
          <w:sz w:val="24"/>
          <w:szCs w:val="24"/>
          <w:lang w:eastAsia="uk-UA"/>
          <w14:ligatures w14:val="none"/>
        </w:rPr>
        <w:t>.</w:t>
      </w:r>
      <w:r w:rsidRPr="00282502">
        <w:rPr>
          <w:rFonts w:ascii="Times New Roman" w:hAnsi="Times New Roman" w:cs="Times New Roman"/>
          <w:b/>
          <w:bCs/>
          <w:color w:val="333333"/>
          <w:sz w:val="24"/>
          <w:szCs w:val="24"/>
          <w:shd w:val="clear" w:color="auto" w:fill="FFFFFF"/>
        </w:rPr>
        <w:t xml:space="preserve"> </w:t>
      </w:r>
    </w:p>
    <w:p w14:paraId="3D3863C8" w14:textId="0A83176E" w:rsidR="002507B8" w:rsidRPr="00C17139" w:rsidRDefault="002507B8" w:rsidP="00C17139">
      <w:pPr>
        <w:shd w:val="clear" w:color="auto" w:fill="FFFFFF"/>
        <w:spacing w:after="0" w:line="240" w:lineRule="auto"/>
        <w:ind w:firstLine="360"/>
        <w:rPr>
          <w:rFonts w:ascii="Arial Black" w:eastAsia="Times New Roman" w:hAnsi="Arial Black" w:cs="Times New Roman"/>
          <w:b/>
          <w:bCs/>
          <w:color w:val="050505"/>
          <w:kern w:val="0"/>
          <w:sz w:val="24"/>
          <w:szCs w:val="24"/>
          <w:lang w:eastAsia="uk-UA"/>
          <w14:ligatures w14:val="none"/>
        </w:rPr>
      </w:pPr>
      <w:r w:rsidRPr="002507B8">
        <w:rPr>
          <w:rFonts w:ascii="Arial Black" w:eastAsia="Times New Roman" w:hAnsi="Arial Black" w:cs="Times New Roman"/>
          <w:b/>
          <w:bCs/>
          <w:color w:val="050505"/>
          <w:kern w:val="0"/>
          <w:sz w:val="24"/>
          <w:szCs w:val="24"/>
          <w:lang w:eastAsia="uk-UA"/>
          <w14:ligatures w14:val="none"/>
        </w:rPr>
        <w:t xml:space="preserve">Нотаріальне посвідчення договору купівлі-продажу </w:t>
      </w:r>
      <w:r w:rsidR="00B358DA" w:rsidRPr="00C17139">
        <w:rPr>
          <w:rFonts w:ascii="Arial Black" w:eastAsia="Times New Roman" w:hAnsi="Arial Black" w:cs="Times New Roman"/>
          <w:b/>
          <w:bCs/>
          <w:color w:val="050505"/>
          <w:kern w:val="0"/>
          <w:sz w:val="24"/>
          <w:szCs w:val="24"/>
          <w:lang w:eastAsia="uk-UA"/>
          <w14:ligatures w14:val="none"/>
        </w:rPr>
        <w:t>житла</w:t>
      </w:r>
      <w:r w:rsidRPr="002507B8">
        <w:rPr>
          <w:rFonts w:ascii="Arial Black" w:eastAsia="Times New Roman" w:hAnsi="Arial Black" w:cs="Times New Roman"/>
          <w:b/>
          <w:bCs/>
          <w:color w:val="050505"/>
          <w:kern w:val="0"/>
          <w:sz w:val="24"/>
          <w:szCs w:val="24"/>
          <w:lang w:eastAsia="uk-UA"/>
          <w14:ligatures w14:val="none"/>
        </w:rPr>
        <w:t xml:space="preserve">. </w:t>
      </w:r>
    </w:p>
    <w:p w14:paraId="4A8267FE" w14:textId="77777777" w:rsidR="00B358DA" w:rsidRPr="00C17139" w:rsidRDefault="00B358DA" w:rsidP="002507B8">
      <w:pPr>
        <w:shd w:val="clear" w:color="auto" w:fill="FFFFFF"/>
        <w:spacing w:after="0" w:line="240" w:lineRule="auto"/>
        <w:rPr>
          <w:rFonts w:ascii="Arial Black" w:eastAsia="Times New Roman" w:hAnsi="Arial Black" w:cs="Times New Roman"/>
          <w:b/>
          <w:bCs/>
          <w:color w:val="050505"/>
          <w:kern w:val="0"/>
          <w:sz w:val="24"/>
          <w:szCs w:val="24"/>
          <w:lang w:eastAsia="uk-UA"/>
          <w14:ligatures w14:val="none"/>
        </w:rPr>
      </w:pPr>
    </w:p>
    <w:p w14:paraId="493B3E82" w14:textId="77777777" w:rsidR="00B358DA" w:rsidRPr="00282502" w:rsidRDefault="00B358DA" w:rsidP="00C17139">
      <w:pPr>
        <w:pStyle w:val="rvps2"/>
        <w:shd w:val="clear" w:color="auto" w:fill="FFFFFF"/>
        <w:spacing w:before="0" w:beforeAutospacing="0" w:after="150" w:afterAutospacing="0"/>
        <w:ind w:firstLine="450"/>
        <w:jc w:val="both"/>
        <w:rPr>
          <w:color w:val="333333"/>
        </w:rPr>
      </w:pPr>
      <w:bookmarkStart w:id="5" w:name="n334"/>
      <w:bookmarkEnd w:id="5"/>
      <w:r w:rsidRPr="00282502">
        <w:rPr>
          <w:color w:val="333333"/>
        </w:rPr>
        <w:t>Нотаріус,  перед нотаріальним посвідченням відповідного договору перевіряє наявність/відсутність державної реєстрації припинення права власності отримувача/отримувачів компенсації на знищений об’єкт нерухомого майна, за який нараховано компенсацію у вигляді житлового сертифіката.</w:t>
      </w:r>
      <w:bookmarkStart w:id="6" w:name="n335"/>
      <w:bookmarkStart w:id="7" w:name="n336"/>
      <w:bookmarkStart w:id="8" w:name="n333"/>
      <w:bookmarkEnd w:id="6"/>
      <w:bookmarkEnd w:id="7"/>
      <w:bookmarkEnd w:id="8"/>
    </w:p>
    <w:p w14:paraId="1A10C57A" w14:textId="74FDD758" w:rsidR="00B358DA" w:rsidRPr="00282502" w:rsidRDefault="00B358DA" w:rsidP="00C17139">
      <w:pPr>
        <w:pStyle w:val="rvps2"/>
        <w:shd w:val="clear" w:color="auto" w:fill="FFFFFF"/>
        <w:spacing w:before="0" w:beforeAutospacing="0" w:after="150" w:afterAutospacing="0"/>
        <w:ind w:firstLine="450"/>
        <w:jc w:val="both"/>
        <w:rPr>
          <w:color w:val="333333"/>
        </w:rPr>
      </w:pPr>
      <w:r w:rsidRPr="00282502">
        <w:rPr>
          <w:color w:val="333333"/>
        </w:rPr>
        <w:t>У разі коли договір про придбання житла стосується об’єкта, що буде споруджений в майбутньому, або інвестування/фінансування його будівництва, нотаріус перевіряє:</w:t>
      </w:r>
    </w:p>
    <w:p w14:paraId="1074921F" w14:textId="77777777" w:rsidR="00B358DA" w:rsidRPr="00282502" w:rsidRDefault="00B358DA" w:rsidP="00C17139">
      <w:pPr>
        <w:pStyle w:val="rvps2"/>
        <w:shd w:val="clear" w:color="auto" w:fill="FFFFFF"/>
        <w:spacing w:before="0" w:beforeAutospacing="0" w:after="150" w:afterAutospacing="0"/>
        <w:ind w:firstLine="450"/>
        <w:jc w:val="both"/>
        <w:rPr>
          <w:color w:val="333333"/>
        </w:rPr>
      </w:pPr>
      <w:bookmarkStart w:id="9" w:name="n174"/>
      <w:bookmarkEnd w:id="9"/>
      <w:r w:rsidRPr="00282502">
        <w:rPr>
          <w:color w:val="333333"/>
        </w:rPr>
        <w:t>наявність порушених проти замовника справ про банкрутство;</w:t>
      </w:r>
    </w:p>
    <w:p w14:paraId="63165699" w14:textId="77777777" w:rsidR="00B358DA" w:rsidRPr="00282502" w:rsidRDefault="00B358DA" w:rsidP="00C17139">
      <w:pPr>
        <w:pStyle w:val="rvps2"/>
        <w:shd w:val="clear" w:color="auto" w:fill="FFFFFF"/>
        <w:spacing w:before="0" w:beforeAutospacing="0" w:after="150" w:afterAutospacing="0"/>
        <w:ind w:firstLine="450"/>
        <w:jc w:val="both"/>
        <w:rPr>
          <w:color w:val="333333"/>
        </w:rPr>
      </w:pPr>
      <w:bookmarkStart w:id="10" w:name="n175"/>
      <w:bookmarkEnd w:id="10"/>
      <w:r w:rsidRPr="00282502">
        <w:rPr>
          <w:color w:val="333333"/>
        </w:rPr>
        <w:t>відсутність в Єдиному державному реєстрі юридичних осіб, фізичних осіб - підприємців та громадських формувань судового рішення про визнання юридичної особи банкрутом та відкриття ліквідаційної процедури;</w:t>
      </w:r>
    </w:p>
    <w:p w14:paraId="6B051348" w14:textId="77777777" w:rsidR="00B358DA" w:rsidRPr="00282502" w:rsidRDefault="00B358DA" w:rsidP="00C17139">
      <w:pPr>
        <w:pStyle w:val="rvps2"/>
        <w:shd w:val="clear" w:color="auto" w:fill="FFFFFF"/>
        <w:spacing w:before="0" w:beforeAutospacing="0" w:after="150" w:afterAutospacing="0"/>
        <w:ind w:firstLine="450"/>
        <w:jc w:val="both"/>
        <w:rPr>
          <w:color w:val="333333"/>
        </w:rPr>
      </w:pPr>
      <w:bookmarkStart w:id="11" w:name="n176"/>
      <w:bookmarkEnd w:id="11"/>
      <w:r w:rsidRPr="00282502">
        <w:rPr>
          <w:color w:val="333333"/>
        </w:rPr>
        <w:t>відсутність факту перебування замовника будівництва у стані припинення шляхом ліквідації;</w:t>
      </w:r>
    </w:p>
    <w:p w14:paraId="3CC199FB" w14:textId="77777777" w:rsidR="00B358DA" w:rsidRPr="00282502" w:rsidRDefault="00B358DA" w:rsidP="00C17139">
      <w:pPr>
        <w:pStyle w:val="rvps2"/>
        <w:shd w:val="clear" w:color="auto" w:fill="FFFFFF"/>
        <w:spacing w:before="0" w:beforeAutospacing="0" w:after="150" w:afterAutospacing="0"/>
        <w:ind w:firstLine="450"/>
        <w:jc w:val="both"/>
        <w:rPr>
          <w:color w:val="333333"/>
        </w:rPr>
      </w:pPr>
      <w:bookmarkStart w:id="12" w:name="n177"/>
      <w:bookmarkEnd w:id="12"/>
      <w:r w:rsidRPr="00282502">
        <w:rPr>
          <w:color w:val="333333"/>
        </w:rPr>
        <w:t>наявність у замовника будівництва права на виконання будівельних робіт щодо відповідного об’єкта.</w:t>
      </w:r>
    </w:p>
    <w:p w14:paraId="6A3D1084" w14:textId="4B7FF4F9" w:rsidR="00B358DA" w:rsidRPr="00282502" w:rsidRDefault="00B358DA" w:rsidP="00C17139">
      <w:pPr>
        <w:pStyle w:val="rvps2"/>
        <w:shd w:val="clear" w:color="auto" w:fill="FFFFFF"/>
        <w:spacing w:before="0" w:beforeAutospacing="0" w:after="150" w:afterAutospacing="0"/>
        <w:ind w:firstLine="450"/>
        <w:jc w:val="both"/>
        <w:rPr>
          <w:color w:val="333333"/>
        </w:rPr>
      </w:pPr>
      <w:bookmarkStart w:id="13" w:name="n178"/>
      <w:bookmarkEnd w:id="13"/>
      <w:r w:rsidRPr="00282502">
        <w:rPr>
          <w:color w:val="333333"/>
        </w:rPr>
        <w:t xml:space="preserve"> Нотаріус перевіряє, щоб територія, на якій розміщено житло, що придбавається, не була включена до:</w:t>
      </w:r>
    </w:p>
    <w:p w14:paraId="43AF8C18" w14:textId="77777777" w:rsidR="00B358DA" w:rsidRDefault="00B358DA" w:rsidP="00C17139">
      <w:pPr>
        <w:pStyle w:val="rvps2"/>
        <w:shd w:val="clear" w:color="auto" w:fill="FFFFFF"/>
        <w:spacing w:before="0" w:beforeAutospacing="0" w:after="150" w:afterAutospacing="0"/>
        <w:ind w:firstLine="450"/>
        <w:jc w:val="both"/>
        <w:rPr>
          <w:color w:val="333333"/>
        </w:rPr>
      </w:pPr>
      <w:bookmarkStart w:id="14" w:name="n179"/>
      <w:bookmarkEnd w:id="14"/>
      <w:r w:rsidRPr="00282502">
        <w:rPr>
          <w:color w:val="333333"/>
        </w:rPr>
        <w:t>територій активних бойових дій, територій активних бойових дій, на яких функціонують державні електронні інформаційні ресурси, або тимчасово окупованих Російською Федерацією територій України, включених до </w:t>
      </w:r>
      <w:hyperlink r:id="rId5" w:anchor="n15" w:tgtFrame="_blank" w:history="1">
        <w:r w:rsidRPr="00282502">
          <w:rPr>
            <w:rStyle w:val="a6"/>
            <w:color w:val="000099"/>
          </w:rPr>
          <w:t>переліку територій, на яких ведуться (велися) бойові дії або тимчасово окупованих Російською Федерацією</w:t>
        </w:r>
      </w:hyperlink>
      <w:r w:rsidRPr="00282502">
        <w:rPr>
          <w:color w:val="333333"/>
        </w:rPr>
        <w:t xml:space="preserve">, затвердженого </w:t>
      </w:r>
      <w:proofErr w:type="spellStart"/>
      <w:r w:rsidRPr="00282502">
        <w:rPr>
          <w:color w:val="333333"/>
        </w:rPr>
        <w:t>Мінреінтеграції</w:t>
      </w:r>
      <w:proofErr w:type="spellEnd"/>
      <w:r w:rsidRPr="00282502">
        <w:rPr>
          <w:color w:val="333333"/>
        </w:rPr>
        <w:t>, для яких на дату подання звернення не визначена дата завершення бойових дій або тимчасової окупації.</w:t>
      </w:r>
    </w:p>
    <w:p w14:paraId="09AC7C2F" w14:textId="40761D16" w:rsidR="00BB6F63" w:rsidRPr="00282502" w:rsidRDefault="00BB6F63" w:rsidP="00C17139">
      <w:pPr>
        <w:pStyle w:val="rvps2"/>
        <w:shd w:val="clear" w:color="auto" w:fill="FFFFFF"/>
        <w:spacing w:before="0" w:beforeAutospacing="0" w:after="150" w:afterAutospacing="0"/>
        <w:ind w:firstLine="450"/>
        <w:jc w:val="both"/>
        <w:rPr>
          <w:color w:val="333333"/>
        </w:rPr>
      </w:pPr>
      <w:r>
        <w:rPr>
          <w:color w:val="333333"/>
        </w:rPr>
        <w:t>Продавцем замовляється оцінка нерухомого майна.</w:t>
      </w:r>
    </w:p>
    <w:p w14:paraId="36C02CF2" w14:textId="1A3D151C" w:rsidR="00B358DA" w:rsidRPr="00282502" w:rsidRDefault="00B358DA" w:rsidP="00C17139">
      <w:pPr>
        <w:pStyle w:val="rvps2"/>
        <w:shd w:val="clear" w:color="auto" w:fill="FFFFFF"/>
        <w:spacing w:before="0" w:beforeAutospacing="0" w:after="150" w:afterAutospacing="0"/>
        <w:ind w:firstLine="450"/>
        <w:jc w:val="both"/>
        <w:rPr>
          <w:color w:val="333333"/>
        </w:rPr>
      </w:pPr>
      <w:r w:rsidRPr="00282502">
        <w:rPr>
          <w:color w:val="333333"/>
        </w:rPr>
        <w:t>Законодавством України передбачені істотні умови даного договору</w:t>
      </w:r>
      <w:r w:rsidR="00282502" w:rsidRPr="00282502">
        <w:rPr>
          <w:color w:val="333333"/>
        </w:rPr>
        <w:t>.</w:t>
      </w:r>
    </w:p>
    <w:p w14:paraId="700E352A" w14:textId="77777777" w:rsidR="00C17139" w:rsidRDefault="00282502" w:rsidP="00C17139">
      <w:pPr>
        <w:shd w:val="clear" w:color="auto" w:fill="FFFFFF"/>
        <w:spacing w:before="240" w:after="300" w:line="240" w:lineRule="auto"/>
        <w:jc w:val="both"/>
        <w:rPr>
          <w:rFonts w:ascii="Times New Roman" w:eastAsia="Times New Roman" w:hAnsi="Times New Roman" w:cs="Times New Roman"/>
          <w:color w:val="333333"/>
          <w:kern w:val="0"/>
          <w:sz w:val="24"/>
          <w:szCs w:val="24"/>
          <w:lang w:eastAsia="uk-UA"/>
          <w14:ligatures w14:val="none"/>
        </w:rPr>
      </w:pPr>
      <w:r w:rsidRPr="00C17139">
        <w:rPr>
          <w:rFonts w:ascii="Times New Roman" w:eastAsia="Times New Roman" w:hAnsi="Times New Roman" w:cs="Times New Roman"/>
          <w:color w:val="333333"/>
          <w:kern w:val="0"/>
          <w:sz w:val="24"/>
          <w:szCs w:val="24"/>
          <w:lang w:eastAsia="uk-UA"/>
          <w14:ligatures w14:val="none"/>
        </w:rPr>
        <w:t>Варто мати на увазі, що придбане за сертифікат житло не можна відчужувати протягом п’яти років. (нотаріусом накладається заборона</w:t>
      </w:r>
      <w:bookmarkStart w:id="15" w:name="n188"/>
      <w:bookmarkEnd w:id="15"/>
      <w:r w:rsidRPr="00C17139">
        <w:rPr>
          <w:rFonts w:ascii="Times New Roman" w:eastAsia="Times New Roman" w:hAnsi="Times New Roman" w:cs="Times New Roman"/>
          <w:color w:val="333333"/>
          <w:kern w:val="0"/>
          <w:sz w:val="24"/>
          <w:szCs w:val="24"/>
          <w:lang w:eastAsia="uk-UA"/>
          <w14:ligatures w14:val="none"/>
        </w:rPr>
        <w:t xml:space="preserve"> відчуження)</w:t>
      </w:r>
    </w:p>
    <w:p w14:paraId="03D21B26" w14:textId="651AC810" w:rsidR="00B358DA" w:rsidRPr="00C17139" w:rsidRDefault="00C17139" w:rsidP="00C17139">
      <w:pPr>
        <w:shd w:val="clear" w:color="auto" w:fill="FFFFFF"/>
        <w:spacing w:before="240" w:after="300" w:line="240" w:lineRule="auto"/>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lastRenderedPageBreak/>
        <w:t>Нотаріус</w:t>
      </w:r>
      <w:r w:rsidR="00B358DA" w:rsidRPr="00C17139">
        <w:rPr>
          <w:rFonts w:ascii="Times New Roman" w:hAnsi="Times New Roman" w:cs="Times New Roman"/>
          <w:color w:val="333333"/>
          <w:sz w:val="24"/>
          <w:szCs w:val="24"/>
        </w:rPr>
        <w:t xml:space="preserve"> вносить відомості в Реєстр пошкодженого та знищеного майна: реквізити підписаного договору про придбання житла, банківські реквізити продавця (продавців) для оплати, вартість житла за договором, суму для оплати за житловим сертифікатом, ім’я та прізвище продавця об’єкта нерухомого майна.</w:t>
      </w:r>
    </w:p>
    <w:p w14:paraId="62DBD16D" w14:textId="6051E8B9" w:rsidR="00282502" w:rsidRPr="00C17139" w:rsidRDefault="00282502" w:rsidP="00C17139">
      <w:pPr>
        <w:shd w:val="clear" w:color="auto" w:fill="FFFFFF"/>
        <w:spacing w:after="300" w:line="240" w:lineRule="auto"/>
        <w:jc w:val="both"/>
        <w:rPr>
          <w:rFonts w:ascii="Times New Roman" w:eastAsia="Times New Roman" w:hAnsi="Times New Roman" w:cs="Times New Roman"/>
          <w:color w:val="333333"/>
          <w:kern w:val="0"/>
          <w:sz w:val="24"/>
          <w:szCs w:val="24"/>
          <w:lang w:eastAsia="uk-UA"/>
          <w14:ligatures w14:val="none"/>
        </w:rPr>
      </w:pPr>
      <w:r w:rsidRPr="00C17139">
        <w:rPr>
          <w:rFonts w:ascii="Times New Roman" w:eastAsia="Times New Roman" w:hAnsi="Times New Roman" w:cs="Times New Roman"/>
          <w:color w:val="333333"/>
          <w:kern w:val="0"/>
          <w:sz w:val="24"/>
          <w:szCs w:val="24"/>
          <w:lang w:eastAsia="uk-UA"/>
          <w14:ligatures w14:val="none"/>
        </w:rPr>
        <w:t>Щойно інформація про купівлю вами житла надійде до Реєстру пошкодженого та знищеного майна, Міністерство розвитку громад, територій та інфраструктури автоматично її побачить та в п'ятиденний термін здійснить оплату  продавцеві за вашим із ним договором.</w:t>
      </w:r>
    </w:p>
    <w:p w14:paraId="7C86AAFF" w14:textId="45AB56C6" w:rsidR="00282502" w:rsidRPr="00C17139" w:rsidRDefault="00282502" w:rsidP="00C17139">
      <w:pPr>
        <w:shd w:val="clear" w:color="auto" w:fill="FFFFFF"/>
        <w:spacing w:after="300" w:line="240" w:lineRule="auto"/>
        <w:jc w:val="both"/>
        <w:rPr>
          <w:rFonts w:ascii="Times New Roman" w:eastAsia="Times New Roman" w:hAnsi="Times New Roman" w:cs="Times New Roman"/>
          <w:color w:val="333333"/>
          <w:kern w:val="0"/>
          <w:sz w:val="24"/>
          <w:szCs w:val="24"/>
          <w:lang w:eastAsia="uk-UA"/>
          <w14:ligatures w14:val="none"/>
        </w:rPr>
      </w:pPr>
      <w:r w:rsidRPr="00C17139">
        <w:rPr>
          <w:rFonts w:ascii="Times New Roman" w:eastAsia="Times New Roman" w:hAnsi="Times New Roman" w:cs="Times New Roman"/>
          <w:color w:val="333333"/>
          <w:kern w:val="0"/>
          <w:sz w:val="24"/>
          <w:szCs w:val="24"/>
          <w:lang w:eastAsia="uk-UA"/>
          <w14:ligatures w14:val="none"/>
        </w:rPr>
        <w:t>Реєстрація права власності на житло в Державному реєстрі речових прав на нерухоме майно нотаріусом.</w:t>
      </w:r>
    </w:p>
    <w:p w14:paraId="4C92E3EB" w14:textId="4159EFCD" w:rsidR="00B358DA" w:rsidRDefault="00B358DA" w:rsidP="00C17139">
      <w:pPr>
        <w:pStyle w:val="rvps2"/>
        <w:shd w:val="clear" w:color="auto" w:fill="FFFFFF"/>
        <w:spacing w:before="0" w:beforeAutospacing="0" w:after="150" w:afterAutospacing="0"/>
        <w:ind w:firstLine="450"/>
        <w:jc w:val="both"/>
        <w:rPr>
          <w:color w:val="333333"/>
        </w:rPr>
      </w:pPr>
      <w:r>
        <w:rPr>
          <w:color w:val="333333"/>
        </w:rPr>
        <w:t>.</w:t>
      </w:r>
    </w:p>
    <w:p w14:paraId="7F28E3D3" w14:textId="77777777" w:rsidR="00B358DA" w:rsidRDefault="00B358DA" w:rsidP="00C17139">
      <w:pPr>
        <w:shd w:val="clear" w:color="auto" w:fill="FFFFFF"/>
        <w:spacing w:after="0" w:line="240" w:lineRule="auto"/>
        <w:jc w:val="both"/>
        <w:rPr>
          <w:rFonts w:ascii="Times New Roman" w:eastAsia="Times New Roman" w:hAnsi="Times New Roman" w:cs="Times New Roman"/>
          <w:b/>
          <w:bCs/>
          <w:color w:val="050505"/>
          <w:kern w:val="0"/>
          <w:sz w:val="28"/>
          <w:szCs w:val="28"/>
          <w:lang w:eastAsia="uk-UA"/>
          <w14:ligatures w14:val="none"/>
        </w:rPr>
      </w:pPr>
    </w:p>
    <w:p w14:paraId="5AA10A58" w14:textId="592CD11B" w:rsidR="00AC1D26" w:rsidRPr="00A637DE" w:rsidRDefault="00AC1D26" w:rsidP="00C17139">
      <w:pPr>
        <w:pStyle w:val="a3"/>
        <w:jc w:val="both"/>
        <w:rPr>
          <w:rFonts w:ascii="Times New Roman" w:hAnsi="Times New Roman" w:cs="Times New Roman"/>
          <w:sz w:val="28"/>
          <w:szCs w:val="28"/>
        </w:rPr>
      </w:pPr>
    </w:p>
    <w:p w14:paraId="3559970C" w14:textId="77777777" w:rsidR="00AA678B" w:rsidRPr="00A637DE" w:rsidRDefault="00AA678B">
      <w:pPr>
        <w:pStyle w:val="a3"/>
        <w:jc w:val="both"/>
        <w:rPr>
          <w:rFonts w:ascii="Times New Roman" w:hAnsi="Times New Roman" w:cs="Times New Roman"/>
          <w:sz w:val="28"/>
          <w:szCs w:val="28"/>
        </w:rPr>
      </w:pPr>
    </w:p>
    <w:sectPr w:rsidR="00AA678B" w:rsidRPr="00A637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8pt;height:18pt;visibility:visible;mso-wrap-style:square" o:bullet="t">
        <v:imagedata r:id="rId1" o:title="🏠"/>
      </v:shape>
    </w:pict>
  </w:numPicBullet>
  <w:abstractNum w:abstractNumId="0" w15:restartNumberingAfterBreak="0">
    <w:nsid w:val="01332255"/>
    <w:multiLevelType w:val="hybridMultilevel"/>
    <w:tmpl w:val="7B2CB294"/>
    <w:lvl w:ilvl="0" w:tplc="444A2C0C">
      <w:start w:val="1"/>
      <w:numFmt w:val="bullet"/>
      <w:lvlText w:val=""/>
      <w:lvlPicBulletId w:val="0"/>
      <w:lvlJc w:val="left"/>
      <w:pPr>
        <w:tabs>
          <w:tab w:val="num" w:pos="720"/>
        </w:tabs>
        <w:ind w:left="720" w:hanging="360"/>
      </w:pPr>
      <w:rPr>
        <w:rFonts w:ascii="Symbol" w:hAnsi="Symbol" w:hint="default"/>
      </w:rPr>
    </w:lvl>
    <w:lvl w:ilvl="1" w:tplc="108C28D6" w:tentative="1">
      <w:start w:val="1"/>
      <w:numFmt w:val="bullet"/>
      <w:lvlText w:val=""/>
      <w:lvlJc w:val="left"/>
      <w:pPr>
        <w:tabs>
          <w:tab w:val="num" w:pos="1440"/>
        </w:tabs>
        <w:ind w:left="1440" w:hanging="360"/>
      </w:pPr>
      <w:rPr>
        <w:rFonts w:ascii="Symbol" w:hAnsi="Symbol" w:hint="default"/>
      </w:rPr>
    </w:lvl>
    <w:lvl w:ilvl="2" w:tplc="029A3CE2" w:tentative="1">
      <w:start w:val="1"/>
      <w:numFmt w:val="bullet"/>
      <w:lvlText w:val=""/>
      <w:lvlJc w:val="left"/>
      <w:pPr>
        <w:tabs>
          <w:tab w:val="num" w:pos="2160"/>
        </w:tabs>
        <w:ind w:left="2160" w:hanging="360"/>
      </w:pPr>
      <w:rPr>
        <w:rFonts w:ascii="Symbol" w:hAnsi="Symbol" w:hint="default"/>
      </w:rPr>
    </w:lvl>
    <w:lvl w:ilvl="3" w:tplc="269A5E1A" w:tentative="1">
      <w:start w:val="1"/>
      <w:numFmt w:val="bullet"/>
      <w:lvlText w:val=""/>
      <w:lvlJc w:val="left"/>
      <w:pPr>
        <w:tabs>
          <w:tab w:val="num" w:pos="2880"/>
        </w:tabs>
        <w:ind w:left="2880" w:hanging="360"/>
      </w:pPr>
      <w:rPr>
        <w:rFonts w:ascii="Symbol" w:hAnsi="Symbol" w:hint="default"/>
      </w:rPr>
    </w:lvl>
    <w:lvl w:ilvl="4" w:tplc="A270252C" w:tentative="1">
      <w:start w:val="1"/>
      <w:numFmt w:val="bullet"/>
      <w:lvlText w:val=""/>
      <w:lvlJc w:val="left"/>
      <w:pPr>
        <w:tabs>
          <w:tab w:val="num" w:pos="3600"/>
        </w:tabs>
        <w:ind w:left="3600" w:hanging="360"/>
      </w:pPr>
      <w:rPr>
        <w:rFonts w:ascii="Symbol" w:hAnsi="Symbol" w:hint="default"/>
      </w:rPr>
    </w:lvl>
    <w:lvl w:ilvl="5" w:tplc="8EBAD7FC" w:tentative="1">
      <w:start w:val="1"/>
      <w:numFmt w:val="bullet"/>
      <w:lvlText w:val=""/>
      <w:lvlJc w:val="left"/>
      <w:pPr>
        <w:tabs>
          <w:tab w:val="num" w:pos="4320"/>
        </w:tabs>
        <w:ind w:left="4320" w:hanging="360"/>
      </w:pPr>
      <w:rPr>
        <w:rFonts w:ascii="Symbol" w:hAnsi="Symbol" w:hint="default"/>
      </w:rPr>
    </w:lvl>
    <w:lvl w:ilvl="6" w:tplc="837A63FE" w:tentative="1">
      <w:start w:val="1"/>
      <w:numFmt w:val="bullet"/>
      <w:lvlText w:val=""/>
      <w:lvlJc w:val="left"/>
      <w:pPr>
        <w:tabs>
          <w:tab w:val="num" w:pos="5040"/>
        </w:tabs>
        <w:ind w:left="5040" w:hanging="360"/>
      </w:pPr>
      <w:rPr>
        <w:rFonts w:ascii="Symbol" w:hAnsi="Symbol" w:hint="default"/>
      </w:rPr>
    </w:lvl>
    <w:lvl w:ilvl="7" w:tplc="9D540522" w:tentative="1">
      <w:start w:val="1"/>
      <w:numFmt w:val="bullet"/>
      <w:lvlText w:val=""/>
      <w:lvlJc w:val="left"/>
      <w:pPr>
        <w:tabs>
          <w:tab w:val="num" w:pos="5760"/>
        </w:tabs>
        <w:ind w:left="5760" w:hanging="360"/>
      </w:pPr>
      <w:rPr>
        <w:rFonts w:ascii="Symbol" w:hAnsi="Symbol" w:hint="default"/>
      </w:rPr>
    </w:lvl>
    <w:lvl w:ilvl="8" w:tplc="6BBEBF7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9EA09FE"/>
    <w:multiLevelType w:val="hybridMultilevel"/>
    <w:tmpl w:val="2F96113C"/>
    <w:lvl w:ilvl="0" w:tplc="2CC28D24">
      <w:start w:val="1"/>
      <w:numFmt w:val="decimal"/>
      <w:lvlText w:val="%1."/>
      <w:lvlJc w:val="left"/>
      <w:pPr>
        <w:ind w:left="1080" w:hanging="360"/>
      </w:pPr>
      <w:rPr>
        <w:rFonts w:cstheme="minorBidi" w:hint="default"/>
        <w:color w:val="auto"/>
        <w:sz w:val="22"/>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20964D15"/>
    <w:multiLevelType w:val="hybridMultilevel"/>
    <w:tmpl w:val="7110EE46"/>
    <w:lvl w:ilvl="0" w:tplc="444A2C0C">
      <w:start w:val="1"/>
      <w:numFmt w:val="bullet"/>
      <w:lvlText w:val=""/>
      <w:lvlPicBulletId w:val="0"/>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0E5C2C"/>
    <w:multiLevelType w:val="hybridMultilevel"/>
    <w:tmpl w:val="ADA65944"/>
    <w:lvl w:ilvl="0" w:tplc="0422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43F1ABD"/>
    <w:multiLevelType w:val="hybridMultilevel"/>
    <w:tmpl w:val="446C3296"/>
    <w:lvl w:ilvl="0" w:tplc="0422000D">
      <w:start w:val="1"/>
      <w:numFmt w:val="bullet"/>
      <w:lvlText w:val=""/>
      <w:lvlJc w:val="left"/>
      <w:pPr>
        <w:ind w:left="2136" w:hanging="360"/>
      </w:pPr>
      <w:rPr>
        <w:rFonts w:ascii="Wingdings" w:hAnsi="Wingdings" w:hint="default"/>
      </w:rPr>
    </w:lvl>
    <w:lvl w:ilvl="1" w:tplc="04220003" w:tentative="1">
      <w:start w:val="1"/>
      <w:numFmt w:val="bullet"/>
      <w:lvlText w:val="o"/>
      <w:lvlJc w:val="left"/>
      <w:pPr>
        <w:ind w:left="2856" w:hanging="360"/>
      </w:pPr>
      <w:rPr>
        <w:rFonts w:ascii="Courier New" w:hAnsi="Courier New" w:cs="Courier New" w:hint="default"/>
      </w:rPr>
    </w:lvl>
    <w:lvl w:ilvl="2" w:tplc="04220005" w:tentative="1">
      <w:start w:val="1"/>
      <w:numFmt w:val="bullet"/>
      <w:lvlText w:val=""/>
      <w:lvlJc w:val="left"/>
      <w:pPr>
        <w:ind w:left="3576" w:hanging="360"/>
      </w:pPr>
      <w:rPr>
        <w:rFonts w:ascii="Wingdings" w:hAnsi="Wingdings" w:hint="default"/>
      </w:rPr>
    </w:lvl>
    <w:lvl w:ilvl="3" w:tplc="04220001" w:tentative="1">
      <w:start w:val="1"/>
      <w:numFmt w:val="bullet"/>
      <w:lvlText w:val=""/>
      <w:lvlJc w:val="left"/>
      <w:pPr>
        <w:ind w:left="4296" w:hanging="360"/>
      </w:pPr>
      <w:rPr>
        <w:rFonts w:ascii="Symbol" w:hAnsi="Symbol" w:hint="default"/>
      </w:rPr>
    </w:lvl>
    <w:lvl w:ilvl="4" w:tplc="04220003" w:tentative="1">
      <w:start w:val="1"/>
      <w:numFmt w:val="bullet"/>
      <w:lvlText w:val="o"/>
      <w:lvlJc w:val="left"/>
      <w:pPr>
        <w:ind w:left="5016" w:hanging="360"/>
      </w:pPr>
      <w:rPr>
        <w:rFonts w:ascii="Courier New" w:hAnsi="Courier New" w:cs="Courier New" w:hint="default"/>
      </w:rPr>
    </w:lvl>
    <w:lvl w:ilvl="5" w:tplc="04220005" w:tentative="1">
      <w:start w:val="1"/>
      <w:numFmt w:val="bullet"/>
      <w:lvlText w:val=""/>
      <w:lvlJc w:val="left"/>
      <w:pPr>
        <w:ind w:left="5736" w:hanging="360"/>
      </w:pPr>
      <w:rPr>
        <w:rFonts w:ascii="Wingdings" w:hAnsi="Wingdings" w:hint="default"/>
      </w:rPr>
    </w:lvl>
    <w:lvl w:ilvl="6" w:tplc="04220001" w:tentative="1">
      <w:start w:val="1"/>
      <w:numFmt w:val="bullet"/>
      <w:lvlText w:val=""/>
      <w:lvlJc w:val="left"/>
      <w:pPr>
        <w:ind w:left="6456" w:hanging="360"/>
      </w:pPr>
      <w:rPr>
        <w:rFonts w:ascii="Symbol" w:hAnsi="Symbol" w:hint="default"/>
      </w:rPr>
    </w:lvl>
    <w:lvl w:ilvl="7" w:tplc="04220003" w:tentative="1">
      <w:start w:val="1"/>
      <w:numFmt w:val="bullet"/>
      <w:lvlText w:val="o"/>
      <w:lvlJc w:val="left"/>
      <w:pPr>
        <w:ind w:left="7176" w:hanging="360"/>
      </w:pPr>
      <w:rPr>
        <w:rFonts w:ascii="Courier New" w:hAnsi="Courier New" w:cs="Courier New" w:hint="default"/>
      </w:rPr>
    </w:lvl>
    <w:lvl w:ilvl="8" w:tplc="04220005" w:tentative="1">
      <w:start w:val="1"/>
      <w:numFmt w:val="bullet"/>
      <w:lvlText w:val=""/>
      <w:lvlJc w:val="left"/>
      <w:pPr>
        <w:ind w:left="7896" w:hanging="360"/>
      </w:pPr>
      <w:rPr>
        <w:rFonts w:ascii="Wingdings" w:hAnsi="Wingdings" w:hint="default"/>
      </w:rPr>
    </w:lvl>
  </w:abstractNum>
  <w:num w:numId="1" w16cid:durableId="1268928812">
    <w:abstractNumId w:val="0"/>
  </w:num>
  <w:num w:numId="2" w16cid:durableId="1996061818">
    <w:abstractNumId w:val="1"/>
  </w:num>
  <w:num w:numId="3" w16cid:durableId="1648894975">
    <w:abstractNumId w:val="2"/>
  </w:num>
  <w:num w:numId="4" w16cid:durableId="1706825611">
    <w:abstractNumId w:val="4"/>
  </w:num>
  <w:num w:numId="5" w16cid:durableId="1775131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82"/>
    <w:rsid w:val="00105E59"/>
    <w:rsid w:val="001245F8"/>
    <w:rsid w:val="00235C2F"/>
    <w:rsid w:val="002507B8"/>
    <w:rsid w:val="00262506"/>
    <w:rsid w:val="00282502"/>
    <w:rsid w:val="00294082"/>
    <w:rsid w:val="002B141C"/>
    <w:rsid w:val="002B521D"/>
    <w:rsid w:val="0039274A"/>
    <w:rsid w:val="00570397"/>
    <w:rsid w:val="00670295"/>
    <w:rsid w:val="006A52DF"/>
    <w:rsid w:val="00773F7B"/>
    <w:rsid w:val="00776B2E"/>
    <w:rsid w:val="00867519"/>
    <w:rsid w:val="008F405E"/>
    <w:rsid w:val="00991AEA"/>
    <w:rsid w:val="009E609D"/>
    <w:rsid w:val="00A36992"/>
    <w:rsid w:val="00A637DE"/>
    <w:rsid w:val="00AA678B"/>
    <w:rsid w:val="00AB17D9"/>
    <w:rsid w:val="00AC1D26"/>
    <w:rsid w:val="00B245D7"/>
    <w:rsid w:val="00B358DA"/>
    <w:rsid w:val="00BB6F63"/>
    <w:rsid w:val="00C17139"/>
    <w:rsid w:val="00DF00E3"/>
    <w:rsid w:val="00E65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6224"/>
  <w15:chartTrackingRefBased/>
  <w15:docId w15:val="{D3915B00-7D00-4F61-8217-BB4F1586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1D26"/>
    <w:pPr>
      <w:ind w:left="720"/>
      <w:contextualSpacing/>
    </w:pPr>
  </w:style>
  <w:style w:type="paragraph" w:styleId="a4">
    <w:name w:val="Normal (Web)"/>
    <w:basedOn w:val="a"/>
    <w:uiPriority w:val="99"/>
    <w:semiHidden/>
    <w:unhideWhenUsed/>
    <w:rsid w:val="00AC1D26"/>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5">
    <w:name w:val="Strong"/>
    <w:basedOn w:val="a0"/>
    <w:uiPriority w:val="22"/>
    <w:qFormat/>
    <w:rsid w:val="00AC1D26"/>
    <w:rPr>
      <w:b/>
      <w:bCs/>
    </w:rPr>
  </w:style>
  <w:style w:type="character" w:styleId="a6">
    <w:name w:val="Hyperlink"/>
    <w:basedOn w:val="a0"/>
    <w:uiPriority w:val="99"/>
    <w:semiHidden/>
    <w:unhideWhenUsed/>
    <w:rsid w:val="00AC1D26"/>
    <w:rPr>
      <w:color w:val="0000FF"/>
      <w:u w:val="single"/>
    </w:rPr>
  </w:style>
  <w:style w:type="character" w:styleId="a7">
    <w:name w:val="Emphasis"/>
    <w:basedOn w:val="a0"/>
    <w:uiPriority w:val="20"/>
    <w:qFormat/>
    <w:rsid w:val="00AC1D26"/>
    <w:rPr>
      <w:i/>
      <w:iCs/>
    </w:rPr>
  </w:style>
  <w:style w:type="paragraph" w:customStyle="1" w:styleId="rvps2">
    <w:name w:val="rvps2"/>
    <w:basedOn w:val="a"/>
    <w:rsid w:val="00262506"/>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46">
    <w:name w:val="rvts46"/>
    <w:basedOn w:val="a0"/>
    <w:rsid w:val="00262506"/>
  </w:style>
  <w:style w:type="paragraph" w:customStyle="1" w:styleId="rvps3">
    <w:name w:val="rvps3"/>
    <w:basedOn w:val="a"/>
    <w:rsid w:val="00AA678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40">
    <w:name w:val="rvts40"/>
    <w:basedOn w:val="a0"/>
    <w:rsid w:val="00AA678B"/>
  </w:style>
  <w:style w:type="character" w:customStyle="1" w:styleId="rvts80">
    <w:name w:val="rvts80"/>
    <w:basedOn w:val="a0"/>
    <w:rsid w:val="00AA678B"/>
  </w:style>
  <w:style w:type="paragraph" w:customStyle="1" w:styleId="rvps8">
    <w:name w:val="rvps8"/>
    <w:basedOn w:val="a"/>
    <w:rsid w:val="00AA678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298">
      <w:bodyDiv w:val="1"/>
      <w:marLeft w:val="0"/>
      <w:marRight w:val="0"/>
      <w:marTop w:val="0"/>
      <w:marBottom w:val="0"/>
      <w:divBdr>
        <w:top w:val="none" w:sz="0" w:space="0" w:color="auto"/>
        <w:left w:val="none" w:sz="0" w:space="0" w:color="auto"/>
        <w:bottom w:val="none" w:sz="0" w:space="0" w:color="auto"/>
        <w:right w:val="none" w:sz="0" w:space="0" w:color="auto"/>
      </w:divBdr>
    </w:div>
    <w:div w:id="34231805">
      <w:bodyDiv w:val="1"/>
      <w:marLeft w:val="0"/>
      <w:marRight w:val="0"/>
      <w:marTop w:val="0"/>
      <w:marBottom w:val="0"/>
      <w:divBdr>
        <w:top w:val="none" w:sz="0" w:space="0" w:color="auto"/>
        <w:left w:val="none" w:sz="0" w:space="0" w:color="auto"/>
        <w:bottom w:val="none" w:sz="0" w:space="0" w:color="auto"/>
        <w:right w:val="none" w:sz="0" w:space="0" w:color="auto"/>
      </w:divBdr>
      <w:divsChild>
        <w:div w:id="1399014821">
          <w:marLeft w:val="0"/>
          <w:marRight w:val="0"/>
          <w:marTop w:val="0"/>
          <w:marBottom w:val="0"/>
          <w:divBdr>
            <w:top w:val="none" w:sz="0" w:space="0" w:color="auto"/>
            <w:left w:val="none" w:sz="0" w:space="0" w:color="auto"/>
            <w:bottom w:val="none" w:sz="0" w:space="0" w:color="auto"/>
            <w:right w:val="none" w:sz="0" w:space="0" w:color="auto"/>
          </w:divBdr>
        </w:div>
        <w:div w:id="236667714">
          <w:marLeft w:val="0"/>
          <w:marRight w:val="0"/>
          <w:marTop w:val="120"/>
          <w:marBottom w:val="0"/>
          <w:divBdr>
            <w:top w:val="none" w:sz="0" w:space="0" w:color="auto"/>
            <w:left w:val="none" w:sz="0" w:space="0" w:color="auto"/>
            <w:bottom w:val="none" w:sz="0" w:space="0" w:color="auto"/>
            <w:right w:val="none" w:sz="0" w:space="0" w:color="auto"/>
          </w:divBdr>
          <w:divsChild>
            <w:div w:id="1550412838">
              <w:marLeft w:val="0"/>
              <w:marRight w:val="0"/>
              <w:marTop w:val="0"/>
              <w:marBottom w:val="0"/>
              <w:divBdr>
                <w:top w:val="none" w:sz="0" w:space="0" w:color="auto"/>
                <w:left w:val="none" w:sz="0" w:space="0" w:color="auto"/>
                <w:bottom w:val="none" w:sz="0" w:space="0" w:color="auto"/>
                <w:right w:val="none" w:sz="0" w:space="0" w:color="auto"/>
              </w:divBdr>
            </w:div>
          </w:divsChild>
        </w:div>
        <w:div w:id="1054816817">
          <w:marLeft w:val="0"/>
          <w:marRight w:val="0"/>
          <w:marTop w:val="120"/>
          <w:marBottom w:val="0"/>
          <w:divBdr>
            <w:top w:val="none" w:sz="0" w:space="0" w:color="auto"/>
            <w:left w:val="none" w:sz="0" w:space="0" w:color="auto"/>
            <w:bottom w:val="none" w:sz="0" w:space="0" w:color="auto"/>
            <w:right w:val="none" w:sz="0" w:space="0" w:color="auto"/>
          </w:divBdr>
          <w:divsChild>
            <w:div w:id="1338733034">
              <w:marLeft w:val="0"/>
              <w:marRight w:val="0"/>
              <w:marTop w:val="0"/>
              <w:marBottom w:val="0"/>
              <w:divBdr>
                <w:top w:val="none" w:sz="0" w:space="0" w:color="auto"/>
                <w:left w:val="none" w:sz="0" w:space="0" w:color="auto"/>
                <w:bottom w:val="none" w:sz="0" w:space="0" w:color="auto"/>
                <w:right w:val="none" w:sz="0" w:space="0" w:color="auto"/>
              </w:divBdr>
            </w:div>
          </w:divsChild>
        </w:div>
        <w:div w:id="615600176">
          <w:marLeft w:val="0"/>
          <w:marRight w:val="0"/>
          <w:marTop w:val="120"/>
          <w:marBottom w:val="0"/>
          <w:divBdr>
            <w:top w:val="none" w:sz="0" w:space="0" w:color="auto"/>
            <w:left w:val="none" w:sz="0" w:space="0" w:color="auto"/>
            <w:bottom w:val="none" w:sz="0" w:space="0" w:color="auto"/>
            <w:right w:val="none" w:sz="0" w:space="0" w:color="auto"/>
          </w:divBdr>
          <w:divsChild>
            <w:div w:id="327250125">
              <w:marLeft w:val="0"/>
              <w:marRight w:val="0"/>
              <w:marTop w:val="0"/>
              <w:marBottom w:val="0"/>
              <w:divBdr>
                <w:top w:val="none" w:sz="0" w:space="0" w:color="auto"/>
                <w:left w:val="none" w:sz="0" w:space="0" w:color="auto"/>
                <w:bottom w:val="none" w:sz="0" w:space="0" w:color="auto"/>
                <w:right w:val="none" w:sz="0" w:space="0" w:color="auto"/>
              </w:divBdr>
            </w:div>
          </w:divsChild>
        </w:div>
        <w:div w:id="1545752405">
          <w:marLeft w:val="0"/>
          <w:marRight w:val="0"/>
          <w:marTop w:val="120"/>
          <w:marBottom w:val="0"/>
          <w:divBdr>
            <w:top w:val="none" w:sz="0" w:space="0" w:color="auto"/>
            <w:left w:val="none" w:sz="0" w:space="0" w:color="auto"/>
            <w:bottom w:val="none" w:sz="0" w:space="0" w:color="auto"/>
            <w:right w:val="none" w:sz="0" w:space="0" w:color="auto"/>
          </w:divBdr>
          <w:divsChild>
            <w:div w:id="1779636481">
              <w:marLeft w:val="0"/>
              <w:marRight w:val="0"/>
              <w:marTop w:val="0"/>
              <w:marBottom w:val="0"/>
              <w:divBdr>
                <w:top w:val="none" w:sz="0" w:space="0" w:color="auto"/>
                <w:left w:val="none" w:sz="0" w:space="0" w:color="auto"/>
                <w:bottom w:val="none" w:sz="0" w:space="0" w:color="auto"/>
                <w:right w:val="none" w:sz="0" w:space="0" w:color="auto"/>
              </w:divBdr>
            </w:div>
          </w:divsChild>
        </w:div>
        <w:div w:id="1152524621">
          <w:marLeft w:val="0"/>
          <w:marRight w:val="0"/>
          <w:marTop w:val="120"/>
          <w:marBottom w:val="0"/>
          <w:divBdr>
            <w:top w:val="none" w:sz="0" w:space="0" w:color="auto"/>
            <w:left w:val="none" w:sz="0" w:space="0" w:color="auto"/>
            <w:bottom w:val="none" w:sz="0" w:space="0" w:color="auto"/>
            <w:right w:val="none" w:sz="0" w:space="0" w:color="auto"/>
          </w:divBdr>
          <w:divsChild>
            <w:div w:id="488597817">
              <w:marLeft w:val="0"/>
              <w:marRight w:val="0"/>
              <w:marTop w:val="0"/>
              <w:marBottom w:val="0"/>
              <w:divBdr>
                <w:top w:val="none" w:sz="0" w:space="0" w:color="auto"/>
                <w:left w:val="none" w:sz="0" w:space="0" w:color="auto"/>
                <w:bottom w:val="none" w:sz="0" w:space="0" w:color="auto"/>
                <w:right w:val="none" w:sz="0" w:space="0" w:color="auto"/>
              </w:divBdr>
            </w:div>
          </w:divsChild>
        </w:div>
        <w:div w:id="851458266">
          <w:marLeft w:val="0"/>
          <w:marRight w:val="0"/>
          <w:marTop w:val="120"/>
          <w:marBottom w:val="0"/>
          <w:divBdr>
            <w:top w:val="none" w:sz="0" w:space="0" w:color="auto"/>
            <w:left w:val="none" w:sz="0" w:space="0" w:color="auto"/>
            <w:bottom w:val="none" w:sz="0" w:space="0" w:color="auto"/>
            <w:right w:val="none" w:sz="0" w:space="0" w:color="auto"/>
          </w:divBdr>
          <w:divsChild>
            <w:div w:id="597562157">
              <w:marLeft w:val="0"/>
              <w:marRight w:val="0"/>
              <w:marTop w:val="0"/>
              <w:marBottom w:val="0"/>
              <w:divBdr>
                <w:top w:val="none" w:sz="0" w:space="0" w:color="auto"/>
                <w:left w:val="none" w:sz="0" w:space="0" w:color="auto"/>
                <w:bottom w:val="none" w:sz="0" w:space="0" w:color="auto"/>
                <w:right w:val="none" w:sz="0" w:space="0" w:color="auto"/>
              </w:divBdr>
            </w:div>
          </w:divsChild>
        </w:div>
        <w:div w:id="202909986">
          <w:marLeft w:val="0"/>
          <w:marRight w:val="0"/>
          <w:marTop w:val="120"/>
          <w:marBottom w:val="0"/>
          <w:divBdr>
            <w:top w:val="none" w:sz="0" w:space="0" w:color="auto"/>
            <w:left w:val="none" w:sz="0" w:space="0" w:color="auto"/>
            <w:bottom w:val="none" w:sz="0" w:space="0" w:color="auto"/>
            <w:right w:val="none" w:sz="0" w:space="0" w:color="auto"/>
          </w:divBdr>
          <w:divsChild>
            <w:div w:id="535507788">
              <w:marLeft w:val="0"/>
              <w:marRight w:val="0"/>
              <w:marTop w:val="0"/>
              <w:marBottom w:val="0"/>
              <w:divBdr>
                <w:top w:val="none" w:sz="0" w:space="0" w:color="auto"/>
                <w:left w:val="none" w:sz="0" w:space="0" w:color="auto"/>
                <w:bottom w:val="none" w:sz="0" w:space="0" w:color="auto"/>
                <w:right w:val="none" w:sz="0" w:space="0" w:color="auto"/>
              </w:divBdr>
            </w:div>
          </w:divsChild>
        </w:div>
        <w:div w:id="632978506">
          <w:marLeft w:val="0"/>
          <w:marRight w:val="0"/>
          <w:marTop w:val="120"/>
          <w:marBottom w:val="0"/>
          <w:divBdr>
            <w:top w:val="none" w:sz="0" w:space="0" w:color="auto"/>
            <w:left w:val="none" w:sz="0" w:space="0" w:color="auto"/>
            <w:bottom w:val="none" w:sz="0" w:space="0" w:color="auto"/>
            <w:right w:val="none" w:sz="0" w:space="0" w:color="auto"/>
          </w:divBdr>
          <w:divsChild>
            <w:div w:id="494614776">
              <w:marLeft w:val="0"/>
              <w:marRight w:val="0"/>
              <w:marTop w:val="0"/>
              <w:marBottom w:val="0"/>
              <w:divBdr>
                <w:top w:val="none" w:sz="0" w:space="0" w:color="auto"/>
                <w:left w:val="none" w:sz="0" w:space="0" w:color="auto"/>
                <w:bottom w:val="none" w:sz="0" w:space="0" w:color="auto"/>
                <w:right w:val="none" w:sz="0" w:space="0" w:color="auto"/>
              </w:divBdr>
            </w:div>
          </w:divsChild>
        </w:div>
        <w:div w:id="1361935981">
          <w:marLeft w:val="0"/>
          <w:marRight w:val="0"/>
          <w:marTop w:val="120"/>
          <w:marBottom w:val="0"/>
          <w:divBdr>
            <w:top w:val="none" w:sz="0" w:space="0" w:color="auto"/>
            <w:left w:val="none" w:sz="0" w:space="0" w:color="auto"/>
            <w:bottom w:val="none" w:sz="0" w:space="0" w:color="auto"/>
            <w:right w:val="none" w:sz="0" w:space="0" w:color="auto"/>
          </w:divBdr>
          <w:divsChild>
            <w:div w:id="1506363918">
              <w:marLeft w:val="0"/>
              <w:marRight w:val="0"/>
              <w:marTop w:val="0"/>
              <w:marBottom w:val="0"/>
              <w:divBdr>
                <w:top w:val="none" w:sz="0" w:space="0" w:color="auto"/>
                <w:left w:val="none" w:sz="0" w:space="0" w:color="auto"/>
                <w:bottom w:val="none" w:sz="0" w:space="0" w:color="auto"/>
                <w:right w:val="none" w:sz="0" w:space="0" w:color="auto"/>
              </w:divBdr>
            </w:div>
            <w:div w:id="524565438">
              <w:marLeft w:val="0"/>
              <w:marRight w:val="0"/>
              <w:marTop w:val="0"/>
              <w:marBottom w:val="0"/>
              <w:divBdr>
                <w:top w:val="none" w:sz="0" w:space="0" w:color="auto"/>
                <w:left w:val="none" w:sz="0" w:space="0" w:color="auto"/>
                <w:bottom w:val="none" w:sz="0" w:space="0" w:color="auto"/>
                <w:right w:val="none" w:sz="0" w:space="0" w:color="auto"/>
              </w:divBdr>
            </w:div>
            <w:div w:id="91974817">
              <w:marLeft w:val="0"/>
              <w:marRight w:val="0"/>
              <w:marTop w:val="0"/>
              <w:marBottom w:val="0"/>
              <w:divBdr>
                <w:top w:val="none" w:sz="0" w:space="0" w:color="auto"/>
                <w:left w:val="none" w:sz="0" w:space="0" w:color="auto"/>
                <w:bottom w:val="none" w:sz="0" w:space="0" w:color="auto"/>
                <w:right w:val="none" w:sz="0" w:space="0" w:color="auto"/>
              </w:divBdr>
            </w:div>
            <w:div w:id="160245842">
              <w:marLeft w:val="0"/>
              <w:marRight w:val="0"/>
              <w:marTop w:val="0"/>
              <w:marBottom w:val="0"/>
              <w:divBdr>
                <w:top w:val="none" w:sz="0" w:space="0" w:color="auto"/>
                <w:left w:val="none" w:sz="0" w:space="0" w:color="auto"/>
                <w:bottom w:val="none" w:sz="0" w:space="0" w:color="auto"/>
                <w:right w:val="none" w:sz="0" w:space="0" w:color="auto"/>
              </w:divBdr>
            </w:div>
            <w:div w:id="1772775447">
              <w:marLeft w:val="0"/>
              <w:marRight w:val="0"/>
              <w:marTop w:val="0"/>
              <w:marBottom w:val="0"/>
              <w:divBdr>
                <w:top w:val="none" w:sz="0" w:space="0" w:color="auto"/>
                <w:left w:val="none" w:sz="0" w:space="0" w:color="auto"/>
                <w:bottom w:val="none" w:sz="0" w:space="0" w:color="auto"/>
                <w:right w:val="none" w:sz="0" w:space="0" w:color="auto"/>
              </w:divBdr>
            </w:div>
          </w:divsChild>
        </w:div>
        <w:div w:id="1125195663">
          <w:marLeft w:val="0"/>
          <w:marRight w:val="0"/>
          <w:marTop w:val="120"/>
          <w:marBottom w:val="0"/>
          <w:divBdr>
            <w:top w:val="none" w:sz="0" w:space="0" w:color="auto"/>
            <w:left w:val="none" w:sz="0" w:space="0" w:color="auto"/>
            <w:bottom w:val="none" w:sz="0" w:space="0" w:color="auto"/>
            <w:right w:val="none" w:sz="0" w:space="0" w:color="auto"/>
          </w:divBdr>
          <w:divsChild>
            <w:div w:id="1058437947">
              <w:marLeft w:val="0"/>
              <w:marRight w:val="0"/>
              <w:marTop w:val="0"/>
              <w:marBottom w:val="0"/>
              <w:divBdr>
                <w:top w:val="none" w:sz="0" w:space="0" w:color="auto"/>
                <w:left w:val="none" w:sz="0" w:space="0" w:color="auto"/>
                <w:bottom w:val="none" w:sz="0" w:space="0" w:color="auto"/>
                <w:right w:val="none" w:sz="0" w:space="0" w:color="auto"/>
              </w:divBdr>
            </w:div>
          </w:divsChild>
        </w:div>
        <w:div w:id="1038046228">
          <w:marLeft w:val="0"/>
          <w:marRight w:val="0"/>
          <w:marTop w:val="120"/>
          <w:marBottom w:val="0"/>
          <w:divBdr>
            <w:top w:val="none" w:sz="0" w:space="0" w:color="auto"/>
            <w:left w:val="none" w:sz="0" w:space="0" w:color="auto"/>
            <w:bottom w:val="none" w:sz="0" w:space="0" w:color="auto"/>
            <w:right w:val="none" w:sz="0" w:space="0" w:color="auto"/>
          </w:divBdr>
          <w:divsChild>
            <w:div w:id="1183085854">
              <w:marLeft w:val="0"/>
              <w:marRight w:val="0"/>
              <w:marTop w:val="0"/>
              <w:marBottom w:val="0"/>
              <w:divBdr>
                <w:top w:val="none" w:sz="0" w:space="0" w:color="auto"/>
                <w:left w:val="none" w:sz="0" w:space="0" w:color="auto"/>
                <w:bottom w:val="none" w:sz="0" w:space="0" w:color="auto"/>
                <w:right w:val="none" w:sz="0" w:space="0" w:color="auto"/>
              </w:divBdr>
            </w:div>
          </w:divsChild>
        </w:div>
        <w:div w:id="560671725">
          <w:marLeft w:val="0"/>
          <w:marRight w:val="0"/>
          <w:marTop w:val="120"/>
          <w:marBottom w:val="0"/>
          <w:divBdr>
            <w:top w:val="none" w:sz="0" w:space="0" w:color="auto"/>
            <w:left w:val="none" w:sz="0" w:space="0" w:color="auto"/>
            <w:bottom w:val="none" w:sz="0" w:space="0" w:color="auto"/>
            <w:right w:val="none" w:sz="0" w:space="0" w:color="auto"/>
          </w:divBdr>
          <w:divsChild>
            <w:div w:id="459958237">
              <w:marLeft w:val="0"/>
              <w:marRight w:val="0"/>
              <w:marTop w:val="0"/>
              <w:marBottom w:val="0"/>
              <w:divBdr>
                <w:top w:val="none" w:sz="0" w:space="0" w:color="auto"/>
                <w:left w:val="none" w:sz="0" w:space="0" w:color="auto"/>
                <w:bottom w:val="none" w:sz="0" w:space="0" w:color="auto"/>
                <w:right w:val="none" w:sz="0" w:space="0" w:color="auto"/>
              </w:divBdr>
            </w:div>
          </w:divsChild>
        </w:div>
        <w:div w:id="1220289788">
          <w:marLeft w:val="0"/>
          <w:marRight w:val="0"/>
          <w:marTop w:val="120"/>
          <w:marBottom w:val="0"/>
          <w:divBdr>
            <w:top w:val="none" w:sz="0" w:space="0" w:color="auto"/>
            <w:left w:val="none" w:sz="0" w:space="0" w:color="auto"/>
            <w:bottom w:val="none" w:sz="0" w:space="0" w:color="auto"/>
            <w:right w:val="none" w:sz="0" w:space="0" w:color="auto"/>
          </w:divBdr>
          <w:divsChild>
            <w:div w:id="1242983774">
              <w:marLeft w:val="0"/>
              <w:marRight w:val="0"/>
              <w:marTop w:val="0"/>
              <w:marBottom w:val="0"/>
              <w:divBdr>
                <w:top w:val="none" w:sz="0" w:space="0" w:color="auto"/>
                <w:left w:val="none" w:sz="0" w:space="0" w:color="auto"/>
                <w:bottom w:val="none" w:sz="0" w:space="0" w:color="auto"/>
                <w:right w:val="none" w:sz="0" w:space="0" w:color="auto"/>
              </w:divBdr>
            </w:div>
          </w:divsChild>
        </w:div>
        <w:div w:id="786972926">
          <w:marLeft w:val="0"/>
          <w:marRight w:val="0"/>
          <w:marTop w:val="120"/>
          <w:marBottom w:val="0"/>
          <w:divBdr>
            <w:top w:val="none" w:sz="0" w:space="0" w:color="auto"/>
            <w:left w:val="none" w:sz="0" w:space="0" w:color="auto"/>
            <w:bottom w:val="none" w:sz="0" w:space="0" w:color="auto"/>
            <w:right w:val="none" w:sz="0" w:space="0" w:color="auto"/>
          </w:divBdr>
          <w:divsChild>
            <w:div w:id="1808627374">
              <w:marLeft w:val="0"/>
              <w:marRight w:val="0"/>
              <w:marTop w:val="0"/>
              <w:marBottom w:val="0"/>
              <w:divBdr>
                <w:top w:val="none" w:sz="0" w:space="0" w:color="auto"/>
                <w:left w:val="none" w:sz="0" w:space="0" w:color="auto"/>
                <w:bottom w:val="none" w:sz="0" w:space="0" w:color="auto"/>
                <w:right w:val="none" w:sz="0" w:space="0" w:color="auto"/>
              </w:divBdr>
            </w:div>
          </w:divsChild>
        </w:div>
        <w:div w:id="1609198048">
          <w:marLeft w:val="0"/>
          <w:marRight w:val="0"/>
          <w:marTop w:val="120"/>
          <w:marBottom w:val="0"/>
          <w:divBdr>
            <w:top w:val="none" w:sz="0" w:space="0" w:color="auto"/>
            <w:left w:val="none" w:sz="0" w:space="0" w:color="auto"/>
            <w:bottom w:val="none" w:sz="0" w:space="0" w:color="auto"/>
            <w:right w:val="none" w:sz="0" w:space="0" w:color="auto"/>
          </w:divBdr>
          <w:divsChild>
            <w:div w:id="1508670378">
              <w:marLeft w:val="0"/>
              <w:marRight w:val="0"/>
              <w:marTop w:val="0"/>
              <w:marBottom w:val="0"/>
              <w:divBdr>
                <w:top w:val="none" w:sz="0" w:space="0" w:color="auto"/>
                <w:left w:val="none" w:sz="0" w:space="0" w:color="auto"/>
                <w:bottom w:val="none" w:sz="0" w:space="0" w:color="auto"/>
                <w:right w:val="none" w:sz="0" w:space="0" w:color="auto"/>
              </w:divBdr>
            </w:div>
          </w:divsChild>
        </w:div>
        <w:div w:id="287202902">
          <w:marLeft w:val="0"/>
          <w:marRight w:val="0"/>
          <w:marTop w:val="120"/>
          <w:marBottom w:val="0"/>
          <w:divBdr>
            <w:top w:val="none" w:sz="0" w:space="0" w:color="auto"/>
            <w:left w:val="none" w:sz="0" w:space="0" w:color="auto"/>
            <w:bottom w:val="none" w:sz="0" w:space="0" w:color="auto"/>
            <w:right w:val="none" w:sz="0" w:space="0" w:color="auto"/>
          </w:divBdr>
          <w:divsChild>
            <w:div w:id="1402093089">
              <w:marLeft w:val="0"/>
              <w:marRight w:val="0"/>
              <w:marTop w:val="0"/>
              <w:marBottom w:val="0"/>
              <w:divBdr>
                <w:top w:val="none" w:sz="0" w:space="0" w:color="auto"/>
                <w:left w:val="none" w:sz="0" w:space="0" w:color="auto"/>
                <w:bottom w:val="none" w:sz="0" w:space="0" w:color="auto"/>
                <w:right w:val="none" w:sz="0" w:space="0" w:color="auto"/>
              </w:divBdr>
            </w:div>
          </w:divsChild>
        </w:div>
        <w:div w:id="1651212179">
          <w:marLeft w:val="0"/>
          <w:marRight w:val="0"/>
          <w:marTop w:val="120"/>
          <w:marBottom w:val="0"/>
          <w:divBdr>
            <w:top w:val="none" w:sz="0" w:space="0" w:color="auto"/>
            <w:left w:val="none" w:sz="0" w:space="0" w:color="auto"/>
            <w:bottom w:val="none" w:sz="0" w:space="0" w:color="auto"/>
            <w:right w:val="none" w:sz="0" w:space="0" w:color="auto"/>
          </w:divBdr>
          <w:divsChild>
            <w:div w:id="1011298610">
              <w:marLeft w:val="0"/>
              <w:marRight w:val="0"/>
              <w:marTop w:val="0"/>
              <w:marBottom w:val="0"/>
              <w:divBdr>
                <w:top w:val="none" w:sz="0" w:space="0" w:color="auto"/>
                <w:left w:val="none" w:sz="0" w:space="0" w:color="auto"/>
                <w:bottom w:val="none" w:sz="0" w:space="0" w:color="auto"/>
                <w:right w:val="none" w:sz="0" w:space="0" w:color="auto"/>
              </w:divBdr>
            </w:div>
          </w:divsChild>
        </w:div>
        <w:div w:id="950824278">
          <w:marLeft w:val="0"/>
          <w:marRight w:val="0"/>
          <w:marTop w:val="120"/>
          <w:marBottom w:val="0"/>
          <w:divBdr>
            <w:top w:val="none" w:sz="0" w:space="0" w:color="auto"/>
            <w:left w:val="none" w:sz="0" w:space="0" w:color="auto"/>
            <w:bottom w:val="none" w:sz="0" w:space="0" w:color="auto"/>
            <w:right w:val="none" w:sz="0" w:space="0" w:color="auto"/>
          </w:divBdr>
          <w:divsChild>
            <w:div w:id="1616670369">
              <w:marLeft w:val="0"/>
              <w:marRight w:val="0"/>
              <w:marTop w:val="0"/>
              <w:marBottom w:val="0"/>
              <w:divBdr>
                <w:top w:val="none" w:sz="0" w:space="0" w:color="auto"/>
                <w:left w:val="none" w:sz="0" w:space="0" w:color="auto"/>
                <w:bottom w:val="none" w:sz="0" w:space="0" w:color="auto"/>
                <w:right w:val="none" w:sz="0" w:space="0" w:color="auto"/>
              </w:divBdr>
            </w:div>
          </w:divsChild>
        </w:div>
        <w:div w:id="592471886">
          <w:marLeft w:val="0"/>
          <w:marRight w:val="0"/>
          <w:marTop w:val="120"/>
          <w:marBottom w:val="0"/>
          <w:divBdr>
            <w:top w:val="none" w:sz="0" w:space="0" w:color="auto"/>
            <w:left w:val="none" w:sz="0" w:space="0" w:color="auto"/>
            <w:bottom w:val="none" w:sz="0" w:space="0" w:color="auto"/>
            <w:right w:val="none" w:sz="0" w:space="0" w:color="auto"/>
          </w:divBdr>
          <w:divsChild>
            <w:div w:id="545525125">
              <w:marLeft w:val="0"/>
              <w:marRight w:val="0"/>
              <w:marTop w:val="0"/>
              <w:marBottom w:val="0"/>
              <w:divBdr>
                <w:top w:val="none" w:sz="0" w:space="0" w:color="auto"/>
                <w:left w:val="none" w:sz="0" w:space="0" w:color="auto"/>
                <w:bottom w:val="none" w:sz="0" w:space="0" w:color="auto"/>
                <w:right w:val="none" w:sz="0" w:space="0" w:color="auto"/>
              </w:divBdr>
            </w:div>
          </w:divsChild>
        </w:div>
        <w:div w:id="84230894">
          <w:marLeft w:val="0"/>
          <w:marRight w:val="0"/>
          <w:marTop w:val="120"/>
          <w:marBottom w:val="0"/>
          <w:divBdr>
            <w:top w:val="none" w:sz="0" w:space="0" w:color="auto"/>
            <w:left w:val="none" w:sz="0" w:space="0" w:color="auto"/>
            <w:bottom w:val="none" w:sz="0" w:space="0" w:color="auto"/>
            <w:right w:val="none" w:sz="0" w:space="0" w:color="auto"/>
          </w:divBdr>
          <w:divsChild>
            <w:div w:id="791629840">
              <w:marLeft w:val="0"/>
              <w:marRight w:val="0"/>
              <w:marTop w:val="0"/>
              <w:marBottom w:val="0"/>
              <w:divBdr>
                <w:top w:val="none" w:sz="0" w:space="0" w:color="auto"/>
                <w:left w:val="none" w:sz="0" w:space="0" w:color="auto"/>
                <w:bottom w:val="none" w:sz="0" w:space="0" w:color="auto"/>
                <w:right w:val="none" w:sz="0" w:space="0" w:color="auto"/>
              </w:divBdr>
            </w:div>
          </w:divsChild>
        </w:div>
        <w:div w:id="1854606933">
          <w:marLeft w:val="0"/>
          <w:marRight w:val="0"/>
          <w:marTop w:val="120"/>
          <w:marBottom w:val="0"/>
          <w:divBdr>
            <w:top w:val="none" w:sz="0" w:space="0" w:color="auto"/>
            <w:left w:val="none" w:sz="0" w:space="0" w:color="auto"/>
            <w:bottom w:val="none" w:sz="0" w:space="0" w:color="auto"/>
            <w:right w:val="none" w:sz="0" w:space="0" w:color="auto"/>
          </w:divBdr>
          <w:divsChild>
            <w:div w:id="1012799776">
              <w:marLeft w:val="0"/>
              <w:marRight w:val="0"/>
              <w:marTop w:val="0"/>
              <w:marBottom w:val="0"/>
              <w:divBdr>
                <w:top w:val="none" w:sz="0" w:space="0" w:color="auto"/>
                <w:left w:val="none" w:sz="0" w:space="0" w:color="auto"/>
                <w:bottom w:val="none" w:sz="0" w:space="0" w:color="auto"/>
                <w:right w:val="none" w:sz="0" w:space="0" w:color="auto"/>
              </w:divBdr>
            </w:div>
          </w:divsChild>
        </w:div>
        <w:div w:id="1025474038">
          <w:marLeft w:val="0"/>
          <w:marRight w:val="0"/>
          <w:marTop w:val="120"/>
          <w:marBottom w:val="0"/>
          <w:divBdr>
            <w:top w:val="none" w:sz="0" w:space="0" w:color="auto"/>
            <w:left w:val="none" w:sz="0" w:space="0" w:color="auto"/>
            <w:bottom w:val="none" w:sz="0" w:space="0" w:color="auto"/>
            <w:right w:val="none" w:sz="0" w:space="0" w:color="auto"/>
          </w:divBdr>
          <w:divsChild>
            <w:div w:id="13289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89140">
      <w:bodyDiv w:val="1"/>
      <w:marLeft w:val="0"/>
      <w:marRight w:val="0"/>
      <w:marTop w:val="0"/>
      <w:marBottom w:val="0"/>
      <w:divBdr>
        <w:top w:val="none" w:sz="0" w:space="0" w:color="auto"/>
        <w:left w:val="none" w:sz="0" w:space="0" w:color="auto"/>
        <w:bottom w:val="none" w:sz="0" w:space="0" w:color="auto"/>
        <w:right w:val="none" w:sz="0" w:space="0" w:color="auto"/>
      </w:divBdr>
    </w:div>
    <w:div w:id="601185150">
      <w:bodyDiv w:val="1"/>
      <w:marLeft w:val="0"/>
      <w:marRight w:val="0"/>
      <w:marTop w:val="0"/>
      <w:marBottom w:val="0"/>
      <w:divBdr>
        <w:top w:val="none" w:sz="0" w:space="0" w:color="auto"/>
        <w:left w:val="none" w:sz="0" w:space="0" w:color="auto"/>
        <w:bottom w:val="none" w:sz="0" w:space="0" w:color="auto"/>
        <w:right w:val="none" w:sz="0" w:space="0" w:color="auto"/>
      </w:divBdr>
    </w:div>
    <w:div w:id="676735288">
      <w:bodyDiv w:val="1"/>
      <w:marLeft w:val="0"/>
      <w:marRight w:val="0"/>
      <w:marTop w:val="0"/>
      <w:marBottom w:val="0"/>
      <w:divBdr>
        <w:top w:val="none" w:sz="0" w:space="0" w:color="auto"/>
        <w:left w:val="none" w:sz="0" w:space="0" w:color="auto"/>
        <w:bottom w:val="none" w:sz="0" w:space="0" w:color="auto"/>
        <w:right w:val="none" w:sz="0" w:space="0" w:color="auto"/>
      </w:divBdr>
    </w:div>
    <w:div w:id="1136066971">
      <w:bodyDiv w:val="1"/>
      <w:marLeft w:val="0"/>
      <w:marRight w:val="0"/>
      <w:marTop w:val="0"/>
      <w:marBottom w:val="0"/>
      <w:divBdr>
        <w:top w:val="none" w:sz="0" w:space="0" w:color="auto"/>
        <w:left w:val="none" w:sz="0" w:space="0" w:color="auto"/>
        <w:bottom w:val="none" w:sz="0" w:space="0" w:color="auto"/>
        <w:right w:val="none" w:sz="0" w:space="0" w:color="auto"/>
      </w:divBdr>
      <w:divsChild>
        <w:div w:id="1015766358">
          <w:marLeft w:val="0"/>
          <w:marRight w:val="0"/>
          <w:marTop w:val="0"/>
          <w:marBottom w:val="0"/>
          <w:divBdr>
            <w:top w:val="none" w:sz="0" w:space="0" w:color="auto"/>
            <w:left w:val="none" w:sz="0" w:space="0" w:color="auto"/>
            <w:bottom w:val="none" w:sz="0" w:space="0" w:color="auto"/>
            <w:right w:val="none" w:sz="0" w:space="0" w:color="auto"/>
          </w:divBdr>
        </w:div>
      </w:divsChild>
    </w:div>
    <w:div w:id="1580745591">
      <w:bodyDiv w:val="1"/>
      <w:marLeft w:val="0"/>
      <w:marRight w:val="0"/>
      <w:marTop w:val="0"/>
      <w:marBottom w:val="0"/>
      <w:divBdr>
        <w:top w:val="none" w:sz="0" w:space="0" w:color="auto"/>
        <w:left w:val="none" w:sz="0" w:space="0" w:color="auto"/>
        <w:bottom w:val="none" w:sz="0" w:space="0" w:color="auto"/>
        <w:right w:val="none" w:sz="0" w:space="0" w:color="auto"/>
      </w:divBdr>
    </w:div>
    <w:div w:id="16443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z1668-22"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5817</Words>
  <Characters>3317</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Комнатна</dc:creator>
  <cp:keywords/>
  <dc:description/>
  <cp:lastModifiedBy>Komnatnyi, Mykola</cp:lastModifiedBy>
  <cp:revision>2</cp:revision>
  <dcterms:created xsi:type="dcterms:W3CDTF">2024-02-02T19:05:00Z</dcterms:created>
  <dcterms:modified xsi:type="dcterms:W3CDTF">2024-02-02T19:05:00Z</dcterms:modified>
</cp:coreProperties>
</file>