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Додаток 1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ТЕХНІЧНІ ВИМОГИ</w:t>
      </w: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на закупівлю обладнання у одного постачальника</w:t>
      </w: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073B2" w:rsidRDefault="00A058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center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Опис технічного рішення</w:t>
      </w: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Для потреб </w:t>
      </w:r>
      <w:r>
        <w:rPr>
          <w:sz w:val="24"/>
          <w:szCs w:val="24"/>
        </w:rPr>
        <w:t>проекту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«Полегшення доступу до житлових рішень для внутрішньо переміщених осіб та людей, які постраждали від військового конфлікту, на рівні громади», який реалізується в межах  гранту, наданого </w:t>
      </w:r>
      <w:r>
        <w:rPr>
          <w:sz w:val="24"/>
          <w:szCs w:val="24"/>
        </w:rPr>
        <w:t>проектом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Ради Європи «Внутрішнє переміщення в Україні: розробка трив</w:t>
      </w:r>
      <w:r>
        <w:rPr>
          <w:rFonts w:ascii="Times New Roman" w:eastAsia="Times New Roman" w:hAnsi="Times New Roman"/>
          <w:color w:val="000000"/>
          <w:sz w:val="24"/>
          <w:szCs w:val="24"/>
        </w:rPr>
        <w:t>алих рішень. Фаза ІІ»  на підставі договору між Радою Європи та Громадською організацією «Всеукраїнська громадська організація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Хаусінг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Юкрейн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»,  №8748/2022/GA/1 від 21 липня 2022 планується провести закупівлю наступного обладнання  (далі – Товар або Облад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нання). </w:t>
      </w: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Таблиця 1</w:t>
      </w:r>
    </w:p>
    <w:tbl>
      <w:tblPr>
        <w:tblStyle w:val="af3"/>
        <w:tblW w:w="9351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76"/>
        <w:gridCol w:w="6730"/>
        <w:gridCol w:w="1845"/>
      </w:tblGrid>
      <w:tr w:rsidR="00F073B2">
        <w:trPr>
          <w:trHeight w:val="31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B2" w:rsidRDefault="00A05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B2" w:rsidRDefault="00A05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Найменування обладнання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B2" w:rsidRDefault="00A05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Кількість, шт.</w:t>
            </w:r>
          </w:p>
        </w:tc>
      </w:tr>
      <w:tr w:rsidR="00F073B2">
        <w:trPr>
          <w:trHeight w:val="3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B2" w:rsidRDefault="00A05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B2" w:rsidRDefault="00A05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Мобільне робоче місце типу ноутбук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B2" w:rsidRDefault="00A05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cs="Calibri"/>
                <w:color w:val="000000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73B2">
        <w:trPr>
          <w:trHeight w:val="64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B2" w:rsidRDefault="00A05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B2" w:rsidRDefault="00A0589D">
            <w:pPr>
              <w:spacing w:after="200"/>
              <w:ind w:left="0" w:hanging="2"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>Багатофункціональний лазерний пристрій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B2" w:rsidRDefault="00A05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cs="Calibri"/>
          <w:color w:val="000000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* Деталізовані технічні вимоги до переліку Обладнання наведені у Розділі 3.</w:t>
      </w:r>
    </w:p>
    <w:p w:rsidR="00F073B2" w:rsidRDefault="00A058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hanging="2"/>
        <w:jc w:val="center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Загальні вимоги</w:t>
      </w: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hanging="2"/>
        <w:rPr>
          <w:rFonts w:cs="Calibri"/>
          <w:color w:val="000000"/>
        </w:rPr>
      </w:pP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/>
          <w:color w:val="000000"/>
          <w:sz w:val="24"/>
          <w:szCs w:val="24"/>
        </w:rPr>
        <w:t>Для забезпечення в подальшому (негарантійному) періоді експлуатації, можливості модернізації та технічного супроводу поставленого Обладнання учасник повинен гарантувати, що все запропоноване ним обладнання є новим та раніше не використовувалося, а також ви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роблено не раніше 2021 року. Обладнання, що постачається, не повинно мати статус EOL/EOS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End-of-Life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End-of-Support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або подібного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 </w:t>
      </w: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тендерній пропозиції необхідно відобразити детальну специфікацію запропонованого обладнання, що планується до постачан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ня із обов’язковим зазначенням повного найменування виробника, детальних характеристик та кількості у вигляді порівняльної таблиці для можливості перевірки запропонованого обладнання технічним вимогам Замовника. У разі відсутності зазначених вимог пропозиц</w:t>
      </w:r>
      <w:r>
        <w:rPr>
          <w:rFonts w:ascii="Times New Roman" w:eastAsia="Times New Roman" w:hAnsi="Times New Roman"/>
          <w:color w:val="000000"/>
          <w:sz w:val="24"/>
          <w:szCs w:val="24"/>
        </w:rPr>
        <w:t>ія вважається такою, що не відповідає вимогам та відхиляється. Запропоноване обладнання повинно відповідати деталізованим технічним вимогам наведеним у Розділі 3 – «Деталізовані технічні вимоги до Обладнання»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цього Додатку. Замовник залишає за собою право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власноруч перевірити відповідність запропонованого обладнання технічним вимогам. У тому числі шляхом надсилання запитів до Учасника, Виробників запропонованого обладнання та офіційних імпортерів.</w:t>
      </w: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Все обладнання має відповідати українським стандартам електр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оживлення та комплектуватися відповідними кабелями підключення до електроживлення.</w:t>
      </w: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Термін постачання обладнання не  пізніше </w:t>
      </w:r>
      <w:r>
        <w:rPr>
          <w:sz w:val="24"/>
          <w:szCs w:val="24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sz w:val="24"/>
          <w:szCs w:val="24"/>
        </w:rPr>
        <w:t>10.</w:t>
      </w:r>
      <w:r>
        <w:rPr>
          <w:rFonts w:ascii="Times New Roman" w:eastAsia="Times New Roman" w:hAnsi="Times New Roman"/>
          <w:color w:val="000000"/>
          <w:sz w:val="24"/>
          <w:szCs w:val="24"/>
        </w:rPr>
        <w:t>2022 р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Учасник повинен виконати доставку обладнання на територію Замовника, за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01021 місто Київ,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Кловський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узвіз 12, квартира 53.</w:t>
      </w: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Учасник визначає ціну товару з урахуванням усіх своїх витрат, податків і зборів, що сплачуються або мають бути сплачені,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тому числі на транспортування до місця поставки, розвантажування, проведення випробувань та експертних досліджень у випадку поставки неякісного товару тощо, про що надається гарантійний лист в складі тендерної пропозиції</w:t>
      </w:r>
      <w:r>
        <w:rPr>
          <w:sz w:val="24"/>
          <w:szCs w:val="24"/>
        </w:rPr>
        <w:t>.</w:t>
      </w:r>
    </w:p>
    <w:p w:rsidR="00F073B2" w:rsidRDefault="00A0589D">
      <w:pPr>
        <w:spacing w:before="280" w:line="276" w:lineRule="auto"/>
        <w:ind w:left="0" w:hanging="2"/>
        <w:jc w:val="both"/>
        <w:rPr>
          <w:b/>
        </w:rPr>
      </w:pPr>
      <w:r>
        <w:rPr>
          <w:b/>
        </w:rPr>
        <w:t xml:space="preserve">  3.  Деталізовані технічні вимоги</w:t>
      </w:r>
      <w:r>
        <w:rPr>
          <w:b/>
        </w:rPr>
        <w:t xml:space="preserve"> до Обладнання</w:t>
      </w:r>
    </w:p>
    <w:p w:rsidR="00F073B2" w:rsidRDefault="00A0589D">
      <w:pPr>
        <w:spacing w:line="276" w:lineRule="auto"/>
        <w:ind w:left="0" w:hanging="2"/>
        <w:jc w:val="both"/>
        <w:rPr>
          <w:b/>
        </w:rPr>
      </w:pPr>
      <w:r>
        <w:rPr>
          <w:b/>
        </w:rPr>
        <w:t>3.1. Деталізовані технічні вимоги до мобільного робочого місця типу ноутбук - 5 шт.</w:t>
      </w:r>
    </w:p>
    <w:p w:rsidR="00F073B2" w:rsidRDefault="00A0589D">
      <w:pPr>
        <w:spacing w:line="276" w:lineRule="auto"/>
        <w:ind w:left="0" w:hanging="2"/>
        <w:jc w:val="both"/>
      </w:pPr>
      <w:r>
        <w:t xml:space="preserve"> </w:t>
      </w:r>
    </w:p>
    <w:tbl>
      <w:tblPr>
        <w:tblStyle w:val="af4"/>
        <w:tblW w:w="93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5595"/>
      </w:tblGrid>
      <w:tr w:rsidR="00F073B2">
        <w:trPr>
          <w:trHeight w:val="48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5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Вимоги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Тип пристрою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ноутбук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Діагональ екрану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менше 14 "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Розподільна здатність дисплея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гірше 1920х1080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Покриття екрану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гірше </w:t>
            </w:r>
            <w:proofErr w:type="spellStart"/>
            <w:r>
              <w:t>антиблікове</w:t>
            </w:r>
            <w:proofErr w:type="spellEnd"/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Тип матриці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гірше IPS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Процесора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гірше </w:t>
            </w:r>
            <w:proofErr w:type="spellStart"/>
            <w:r>
              <w:t>Intel</w:t>
            </w:r>
            <w:proofErr w:type="spellEnd"/>
            <w:r>
              <w:t xml:space="preserve">  </w:t>
            </w:r>
            <w:proofErr w:type="spellStart"/>
            <w:r>
              <w:t>Core</w:t>
            </w:r>
            <w:proofErr w:type="spellEnd"/>
            <w:r>
              <w:t xml:space="preserve"> i3 1115G4 /6 MB </w:t>
            </w:r>
            <w:proofErr w:type="spellStart"/>
            <w:r>
              <w:t>Smart</w:t>
            </w:r>
            <w:proofErr w:type="spellEnd"/>
            <w:r>
              <w:t xml:space="preserve"> </w:t>
            </w:r>
            <w:proofErr w:type="spellStart"/>
            <w:r>
              <w:t>Cache</w:t>
            </w:r>
            <w:proofErr w:type="spellEnd"/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Тактова частота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менше 3 </w:t>
            </w:r>
            <w:proofErr w:type="spellStart"/>
            <w:r>
              <w:t>ГГц</w:t>
            </w:r>
            <w:proofErr w:type="spellEnd"/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Максимальна тактова частота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менше 4.1 </w:t>
            </w:r>
            <w:proofErr w:type="spellStart"/>
            <w:r>
              <w:t>ГГц</w:t>
            </w:r>
            <w:proofErr w:type="spellEnd"/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Кількість </w:t>
            </w:r>
            <w:proofErr w:type="spellStart"/>
            <w:r>
              <w:t>ядер</w:t>
            </w:r>
            <w:proofErr w:type="spellEnd"/>
            <w:r>
              <w:t xml:space="preserve"> процесора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менше 2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Тип оперативної пам'яті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гірше DDR 4 /3200 МГц SODIMM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Обсяг ОЗУ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менше 8 ГБ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proofErr w:type="spellStart"/>
            <w:r>
              <w:t>Відеокарта</w:t>
            </w:r>
            <w:proofErr w:type="spellEnd"/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гірше </w:t>
            </w:r>
            <w:proofErr w:type="spellStart"/>
            <w:r>
              <w:t>Intel</w:t>
            </w:r>
            <w:proofErr w:type="spellEnd"/>
            <w:r>
              <w:t xml:space="preserve"> UHD </w:t>
            </w:r>
            <w:proofErr w:type="spellStart"/>
            <w:r>
              <w:t>Graphics</w:t>
            </w:r>
            <w:proofErr w:type="spellEnd"/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Накопичувач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гірше SSD /M2 2242 </w:t>
            </w:r>
            <w:proofErr w:type="spellStart"/>
            <w:r>
              <w:t>NVMe</w:t>
            </w:r>
            <w:proofErr w:type="spellEnd"/>
            <w:r>
              <w:t>, 256 ГБ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proofErr w:type="spellStart"/>
            <w:r>
              <w:t>Wi-Fi</w:t>
            </w:r>
            <w:proofErr w:type="spellEnd"/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гірше 802.11ax /</w:t>
            </w:r>
            <w:proofErr w:type="spellStart"/>
            <w:r>
              <w:t>Intel</w:t>
            </w:r>
            <w:proofErr w:type="spellEnd"/>
            <w:r>
              <w:t xml:space="preserve"> AX201 11ax, 2x2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proofErr w:type="spellStart"/>
            <w:r>
              <w:t>Bluetooth</w:t>
            </w:r>
            <w:proofErr w:type="spellEnd"/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гірше 5.1</w:t>
            </w:r>
          </w:p>
        </w:tc>
      </w:tr>
      <w:tr w:rsidR="00F073B2">
        <w:trPr>
          <w:trHeight w:val="102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lastRenderedPageBreak/>
              <w:t>Роз'єми і порти введення-виведення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менше HDMI /1.4b, RJ-45 10/100/1000 </w:t>
            </w:r>
            <w:proofErr w:type="spellStart"/>
            <w:r>
              <w:t>Ethernet</w:t>
            </w:r>
            <w:proofErr w:type="spellEnd"/>
            <w:r>
              <w:t>,</w:t>
            </w:r>
          </w:p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USB 3.2 </w:t>
            </w:r>
            <w:proofErr w:type="spellStart"/>
            <w:r>
              <w:t>Type</w:t>
            </w:r>
            <w:proofErr w:type="spellEnd"/>
            <w:r>
              <w:t xml:space="preserve">-A /x2 (не менше ніж 1 - </w:t>
            </w:r>
            <w:proofErr w:type="spellStart"/>
            <w:r>
              <w:t>Always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>), 1х USB 3.2 TYPE C</w:t>
            </w:r>
          </w:p>
        </w:tc>
      </w:tr>
      <w:tr w:rsidR="00F073B2">
        <w:trPr>
          <w:trHeight w:val="75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Мультимедіа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гірше </w:t>
            </w:r>
            <w:proofErr w:type="spellStart"/>
            <w:r>
              <w:t>web</w:t>
            </w:r>
            <w:proofErr w:type="spellEnd"/>
            <w:r>
              <w:t xml:space="preserve">-камера /720p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Privacy</w:t>
            </w:r>
            <w:proofErr w:type="spellEnd"/>
            <w:r>
              <w:t xml:space="preserve"> </w:t>
            </w:r>
            <w:proofErr w:type="spellStart"/>
            <w:r>
              <w:t>Shutter</w:t>
            </w:r>
            <w:proofErr w:type="spellEnd"/>
          </w:p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HD </w:t>
            </w:r>
            <w:proofErr w:type="spellStart"/>
            <w:r>
              <w:t>Audio</w:t>
            </w:r>
            <w:proofErr w:type="spellEnd"/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Енергетична ємність батареї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менше 45 </w:t>
            </w:r>
            <w:proofErr w:type="spellStart"/>
            <w:r>
              <w:t>Вт·год</w:t>
            </w:r>
            <w:proofErr w:type="spellEnd"/>
          </w:p>
        </w:tc>
      </w:tr>
      <w:tr w:rsidR="00F073B2">
        <w:trPr>
          <w:trHeight w:val="102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Безпека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гірше </w:t>
            </w:r>
            <w:proofErr w:type="spellStart"/>
            <w:r>
              <w:t>Trusted</w:t>
            </w:r>
            <w:proofErr w:type="spellEnd"/>
            <w:r>
              <w:t xml:space="preserve"> </w:t>
            </w:r>
            <w:proofErr w:type="spellStart"/>
            <w:r>
              <w:t>Platform</w:t>
            </w:r>
            <w:proofErr w:type="spellEnd"/>
            <w:r>
              <w:t xml:space="preserve"> </w:t>
            </w:r>
            <w:proofErr w:type="spellStart"/>
            <w:r>
              <w:t>Module</w:t>
            </w:r>
            <w:proofErr w:type="spellEnd"/>
            <w:r>
              <w:t xml:space="preserve"> (TPM)</w:t>
            </w:r>
          </w:p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Сканер відбитків пальців (</w:t>
            </w:r>
            <w:proofErr w:type="spellStart"/>
            <w:r>
              <w:t>fingerprint</w:t>
            </w:r>
            <w:proofErr w:type="spellEnd"/>
            <w:r>
              <w:t>)</w:t>
            </w:r>
          </w:p>
          <w:p w:rsidR="00F073B2" w:rsidRDefault="00A0589D">
            <w:pPr>
              <w:spacing w:line="276" w:lineRule="auto"/>
              <w:ind w:left="0" w:hanging="2"/>
              <w:jc w:val="both"/>
            </w:pPr>
            <w:proofErr w:type="spellStart"/>
            <w:r>
              <w:t>Security</w:t>
            </w:r>
            <w:proofErr w:type="spellEnd"/>
            <w:r>
              <w:t xml:space="preserve"> </w:t>
            </w:r>
            <w:proofErr w:type="spellStart"/>
            <w:r>
              <w:t>slot</w:t>
            </w:r>
            <w:proofErr w:type="spellEnd"/>
          </w:p>
        </w:tc>
      </w:tr>
      <w:tr w:rsidR="00F073B2">
        <w:trPr>
          <w:trHeight w:val="75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Габарити ( </w:t>
            </w:r>
            <w:proofErr w:type="spellStart"/>
            <w:r>
              <w:t>ВxШxГ</w:t>
            </w:r>
            <w:proofErr w:type="spellEnd"/>
            <w:r>
              <w:t xml:space="preserve"> )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більше 17.9 x 323 x 218  мм, вага не більше 1,4 кг</w:t>
            </w:r>
          </w:p>
        </w:tc>
      </w:tr>
      <w:tr w:rsidR="00F073B2">
        <w:trPr>
          <w:trHeight w:val="75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Попередньо встановлена ОС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гірше Windows 10 Professional </w:t>
            </w:r>
            <w:proofErr w:type="spellStart"/>
            <w:r>
              <w:t>напередвстановлена</w:t>
            </w:r>
            <w:proofErr w:type="spellEnd"/>
            <w:r>
              <w:t xml:space="preserve"> виробником ноутбука</w:t>
            </w:r>
          </w:p>
        </w:tc>
      </w:tr>
      <w:tr w:rsidR="00F073B2">
        <w:trPr>
          <w:trHeight w:val="129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Програмне забезпечення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Встановлене ліцензійне програмне забезпечення типу Microsoft Office, </w:t>
            </w:r>
            <w:proofErr w:type="spellStart"/>
            <w:r>
              <w:t>Home</w:t>
            </w:r>
            <w:proofErr w:type="spellEnd"/>
            <w:r>
              <w:t xml:space="preserve"> &amp; </w:t>
            </w:r>
            <w:proofErr w:type="spellStart"/>
            <w:r>
              <w:t>Busines</w:t>
            </w:r>
            <w:proofErr w:type="spellEnd"/>
            <w:r>
              <w:t xml:space="preserve"> 2019 (Word, Excel, PowerPoint, Outlook), або подібне. Ліцензія повинна бути </w:t>
            </w:r>
            <w:r>
              <w:t>безстрокова</w:t>
            </w:r>
          </w:p>
        </w:tc>
      </w:tr>
      <w:tr w:rsidR="00F073B2">
        <w:trPr>
          <w:trHeight w:val="485"/>
        </w:trPr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Гарантія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менше 12 міс</w:t>
            </w:r>
          </w:p>
        </w:tc>
      </w:tr>
    </w:tbl>
    <w:p w:rsidR="00F073B2" w:rsidRDefault="00A0589D">
      <w:pPr>
        <w:spacing w:line="276" w:lineRule="auto"/>
        <w:ind w:left="0" w:hanging="2"/>
        <w:jc w:val="both"/>
      </w:pPr>
      <w:r>
        <w:t xml:space="preserve"> </w:t>
      </w:r>
    </w:p>
    <w:p w:rsidR="00F073B2" w:rsidRDefault="00A0589D">
      <w:pPr>
        <w:spacing w:line="276" w:lineRule="auto"/>
        <w:ind w:left="0" w:hanging="2"/>
        <w:jc w:val="both"/>
        <w:rPr>
          <w:b/>
        </w:rPr>
      </w:pPr>
      <w:r>
        <w:rPr>
          <w:b/>
        </w:rPr>
        <w:tab/>
        <w:t>3.2.Деталізовані технічні вимоги до багатофункціонального лазерного пристрою  для друку, сканування , копіювання лазерний чорно-білий (БФП)</w:t>
      </w:r>
    </w:p>
    <w:tbl>
      <w:tblPr>
        <w:tblStyle w:val="af5"/>
        <w:tblW w:w="93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5565"/>
      </w:tblGrid>
      <w:tr w:rsidR="00F073B2">
        <w:trPr>
          <w:trHeight w:val="485"/>
        </w:trPr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Вимоги</w:t>
            </w:r>
          </w:p>
        </w:tc>
      </w:tr>
      <w:tr w:rsidR="00F073B2">
        <w:trPr>
          <w:trHeight w:val="48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Функції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Друк, Копіювання, Сканування</w:t>
            </w:r>
          </w:p>
        </w:tc>
      </w:tr>
      <w:tr w:rsidR="00F073B2">
        <w:trPr>
          <w:trHeight w:val="48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Тип пристрою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гірше БФП лазерна, чорно-біла</w:t>
            </w:r>
          </w:p>
        </w:tc>
      </w:tr>
      <w:tr w:rsidR="00F073B2">
        <w:trPr>
          <w:trHeight w:val="48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Формат друку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менше А4</w:t>
            </w:r>
          </w:p>
        </w:tc>
      </w:tr>
      <w:tr w:rsidR="00F073B2">
        <w:trPr>
          <w:trHeight w:val="48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Роздільна здатність друку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менше 600x600 </w:t>
            </w:r>
            <w:proofErr w:type="spellStart"/>
            <w:r>
              <w:t>dpi</w:t>
            </w:r>
            <w:proofErr w:type="spellEnd"/>
          </w:p>
        </w:tc>
      </w:tr>
      <w:tr w:rsidR="00F073B2">
        <w:trPr>
          <w:trHeight w:val="48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Друк на папері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щільність від 60 до 105 г/м²</w:t>
            </w:r>
          </w:p>
        </w:tc>
      </w:tr>
      <w:tr w:rsidR="00F073B2">
        <w:trPr>
          <w:trHeight w:val="48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lastRenderedPageBreak/>
              <w:t>Швидкість друку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менше 34 </w:t>
            </w:r>
            <w:proofErr w:type="spellStart"/>
            <w:r>
              <w:t>стор</w:t>
            </w:r>
            <w:proofErr w:type="spellEnd"/>
            <w:r>
              <w:t>/хв</w:t>
            </w:r>
          </w:p>
        </w:tc>
      </w:tr>
      <w:tr w:rsidR="00F073B2">
        <w:trPr>
          <w:trHeight w:val="75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Інтерфейси підключення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Не гірше </w:t>
            </w:r>
            <w:proofErr w:type="spellStart"/>
            <w:r>
              <w:t>Ethernet</w:t>
            </w:r>
            <w:proofErr w:type="spellEnd"/>
            <w:r>
              <w:t xml:space="preserve"> 10/100Base TX, USB 2.0 /(</w:t>
            </w:r>
            <w:proofErr w:type="spellStart"/>
            <w:r>
              <w:t>Type</w:t>
            </w:r>
            <w:proofErr w:type="spellEnd"/>
            <w:r>
              <w:t xml:space="preserve"> B), </w:t>
            </w:r>
            <w:proofErr w:type="spellStart"/>
            <w:r>
              <w:t>Hi-Speed</w:t>
            </w:r>
            <w:proofErr w:type="spellEnd"/>
            <w:r>
              <w:t xml:space="preserve">, </w:t>
            </w:r>
            <w:proofErr w:type="spellStart"/>
            <w:r>
              <w:t>Wi-Fi</w:t>
            </w:r>
            <w:proofErr w:type="spellEnd"/>
            <w:r>
              <w:t xml:space="preserve"> /b/g/n</w:t>
            </w:r>
          </w:p>
        </w:tc>
      </w:tr>
      <w:tr w:rsidR="00F073B2">
        <w:trPr>
          <w:trHeight w:val="75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Картридж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 xml:space="preserve">Стартовий не менш ніж на 700, </w:t>
            </w:r>
            <w:proofErr w:type="spellStart"/>
            <w:r>
              <w:t>принт</w:t>
            </w:r>
            <w:proofErr w:type="spellEnd"/>
            <w:r>
              <w:t xml:space="preserve">-картридж не менше ніж на 12000 </w:t>
            </w:r>
            <w:proofErr w:type="spellStart"/>
            <w:r>
              <w:t>стор</w:t>
            </w:r>
            <w:proofErr w:type="spellEnd"/>
            <w:r>
              <w:t>.</w:t>
            </w:r>
          </w:p>
        </w:tc>
      </w:tr>
      <w:tr w:rsidR="00F073B2">
        <w:trPr>
          <w:trHeight w:val="48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Дуплекс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Обов’язково</w:t>
            </w:r>
          </w:p>
        </w:tc>
      </w:tr>
      <w:tr w:rsidR="00F073B2">
        <w:trPr>
          <w:trHeight w:val="75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Наявність інформаційного дисплею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Обов’язково</w:t>
            </w:r>
          </w:p>
        </w:tc>
      </w:tr>
      <w:tr w:rsidR="00F073B2">
        <w:trPr>
          <w:trHeight w:val="75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Типи сканування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гірше: FTP, e-</w:t>
            </w:r>
            <w:proofErr w:type="spellStart"/>
            <w:r>
              <w:t>mail</w:t>
            </w:r>
            <w:proofErr w:type="spellEnd"/>
            <w:r>
              <w:t xml:space="preserve">, </w:t>
            </w:r>
            <w:proofErr w:type="spellStart"/>
            <w:r>
              <w:t>network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USB </w:t>
            </w:r>
            <w:proofErr w:type="spellStart"/>
            <w:r>
              <w:t>connected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, Windows </w:t>
            </w:r>
            <w:proofErr w:type="spellStart"/>
            <w:r>
              <w:t>network</w:t>
            </w:r>
            <w:proofErr w:type="spellEnd"/>
            <w:r>
              <w:t xml:space="preserve"> </w:t>
            </w:r>
            <w:proofErr w:type="spellStart"/>
            <w:r>
              <w:t>folder</w:t>
            </w:r>
            <w:proofErr w:type="spellEnd"/>
            <w:r>
              <w:t>.</w:t>
            </w:r>
          </w:p>
        </w:tc>
      </w:tr>
      <w:tr w:rsidR="00F073B2">
        <w:trPr>
          <w:trHeight w:val="48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Габарити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більше ніж 368 x 298.6 x 241, 10 кг.</w:t>
            </w:r>
          </w:p>
        </w:tc>
      </w:tr>
      <w:tr w:rsidR="00F073B2">
        <w:trPr>
          <w:trHeight w:val="485"/>
        </w:trPr>
        <w:tc>
          <w:tcPr>
            <w:tcW w:w="3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Гарантія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3B2" w:rsidRDefault="00A0589D">
            <w:pPr>
              <w:spacing w:line="276" w:lineRule="auto"/>
              <w:ind w:left="0" w:hanging="2"/>
              <w:jc w:val="both"/>
            </w:pPr>
            <w:r>
              <w:t>Не менше 12 міс.</w:t>
            </w:r>
          </w:p>
        </w:tc>
      </w:tr>
    </w:tbl>
    <w:p w:rsidR="00F073B2" w:rsidRDefault="00A0589D">
      <w:pPr>
        <w:spacing w:line="276" w:lineRule="auto"/>
        <w:ind w:left="0" w:hanging="2"/>
        <w:jc w:val="both"/>
      </w:pPr>
      <w:r>
        <w:t xml:space="preserve"> </w:t>
      </w: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sz w:val="24"/>
          <w:szCs w:val="24"/>
        </w:rPr>
      </w:pP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</w:rPr>
      </w:pPr>
    </w:p>
    <w:p w:rsidR="00F073B2" w:rsidRDefault="00A05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i/>
          <w:color w:val="6D9EEB"/>
          <w:highlight w:val="white"/>
        </w:rPr>
      </w:pPr>
      <w:r>
        <w:rPr>
          <w:b/>
          <w:i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У разі, якщо дані Технічні вимоги містять посилання на конкретну марку, фірму, патент, конструкцію або тип товару, то вважається, що Технічні вимоги містять вираз «або еквівалент».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73B2" w:rsidRDefault="00F073B2">
      <w:pPr>
        <w:spacing w:before="240" w:after="240"/>
        <w:ind w:left="0" w:hanging="2"/>
        <w:jc w:val="both"/>
        <w:rPr>
          <w:i/>
          <w:color w:val="6D9EEB"/>
          <w:highlight w:val="white"/>
        </w:rPr>
      </w:pPr>
    </w:p>
    <w:p w:rsidR="00F073B2" w:rsidRDefault="00F073B2">
      <w:pPr>
        <w:spacing w:before="240" w:after="240"/>
        <w:ind w:left="0" w:hanging="2"/>
        <w:jc w:val="both"/>
        <w:rPr>
          <w:i/>
          <w:color w:val="6D9EEB"/>
          <w:highlight w:val="white"/>
        </w:rPr>
      </w:pPr>
    </w:p>
    <w:p w:rsidR="00F073B2" w:rsidRDefault="00F073B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6D9EEB"/>
          <w:sz w:val="24"/>
          <w:szCs w:val="24"/>
        </w:rPr>
      </w:pPr>
    </w:p>
    <w:sectPr w:rsidR="00F073B2">
      <w:pgSz w:w="11906" w:h="16838"/>
      <w:pgMar w:top="1134" w:right="850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053C"/>
    <w:multiLevelType w:val="multilevel"/>
    <w:tmpl w:val="EA462612"/>
    <w:lvl w:ilvl="0">
      <w:start w:val="1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B2"/>
    <w:rsid w:val="00A0589D"/>
    <w:rsid w:val="00F0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5602E-333A-4FF4-BB8F-6F895696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star-inserted1">
    <w:name w:val="ng-star-inserted1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Calibri" w:hAnsi="Calibri" w:cs="Calibri"/>
      <w:b w:val="0"/>
      <w:bCs w:val="0"/>
      <w:i w:val="0"/>
      <w:iCs w:val="0"/>
      <w:color w:val="24202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ng-star-inserted">
    <w:name w:val="ng-star-inserted"/>
    <w:basedOn w:val="a"/>
    <w:pPr>
      <w:spacing w:before="280" w:after="280" w:line="240" w:lineRule="auto"/>
    </w:pPr>
  </w:style>
  <w:style w:type="paragraph" w:styleId="a8">
    <w:name w:val="List Paragraph"/>
    <w:basedOn w:val="a"/>
    <w:pPr>
      <w:ind w:left="720" w:firstLine="0"/>
      <w:contextualSpacing/>
    </w:pPr>
  </w:style>
  <w:style w:type="paragraph" w:styleId="a9">
    <w:name w:val="Normal (Web)"/>
    <w:basedOn w:val="a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a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XgYJgZYlupkuUc/D1rC/fYlw3g==">AMUW2mVaTDD3v2JcCXZvbcpidrAaQteogQmBNVREfFpNEuDne+4aC8TJIedm98UxJCx6IHIaAcdIE0iM0CTX9rI5N9SUnmweZ8pKLxps9aAE8CIh054SwUuBHRTqhs6mwuQgFcKgXzeM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2</cp:revision>
  <dcterms:created xsi:type="dcterms:W3CDTF">2022-09-20T21:04:00Z</dcterms:created>
  <dcterms:modified xsi:type="dcterms:W3CDTF">2022-09-20T21:04:00Z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